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E3" w:rsidRDefault="009458E3" w:rsidP="00945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 у детей с ТНР.</w:t>
      </w:r>
    </w:p>
    <w:p w:rsidR="009458E3" w:rsidRDefault="009458E3" w:rsidP="009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9458E3" w:rsidRDefault="009458E3" w:rsidP="009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МО г. Краснодар «Детский сад № 228» </w:t>
      </w:r>
    </w:p>
    <w:p w:rsidR="009458E3" w:rsidRDefault="009458E3" w:rsidP="009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Ефременко Н.Г.</w:t>
      </w:r>
    </w:p>
    <w:p w:rsidR="009458E3" w:rsidRDefault="009458E3" w:rsidP="009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96" w:rsidRPr="009458E3" w:rsidRDefault="009427F1" w:rsidP="009458E3">
      <w:pPr>
        <w:jc w:val="both"/>
        <w:rPr>
          <w:rFonts w:ascii="Times New Roman" w:hAnsi="Times New Roman" w:cs="Times New Roman"/>
          <w:sz w:val="28"/>
          <w:szCs w:val="28"/>
        </w:rPr>
      </w:pPr>
      <w:r w:rsidRPr="009458E3">
        <w:rPr>
          <w:rFonts w:ascii="Times New Roman" w:hAnsi="Times New Roman" w:cs="Times New Roman"/>
          <w:sz w:val="28"/>
          <w:szCs w:val="28"/>
        </w:rPr>
        <w:t>Речь детей с ТНР,</w:t>
      </w:r>
      <w:r w:rsidR="009458E3">
        <w:rPr>
          <w:rFonts w:ascii="Times New Roman" w:hAnsi="Times New Roman" w:cs="Times New Roman"/>
          <w:sz w:val="28"/>
          <w:szCs w:val="28"/>
        </w:rPr>
        <w:t xml:space="preserve"> как импрессивная, так и </w:t>
      </w:r>
      <w:r w:rsidRPr="009458E3">
        <w:rPr>
          <w:rFonts w:ascii="Times New Roman" w:hAnsi="Times New Roman" w:cs="Times New Roman"/>
          <w:sz w:val="28"/>
          <w:szCs w:val="28"/>
        </w:rPr>
        <w:t>экспрессивная отличается неполноценностью всех компонентов речевой системы – фонети</w:t>
      </w:r>
      <w:r w:rsidR="009458E3">
        <w:rPr>
          <w:rFonts w:ascii="Times New Roman" w:hAnsi="Times New Roman" w:cs="Times New Roman"/>
          <w:sz w:val="28"/>
          <w:szCs w:val="28"/>
        </w:rPr>
        <w:t>ки</w:t>
      </w:r>
      <w:r w:rsidRPr="009458E3">
        <w:rPr>
          <w:rFonts w:ascii="Times New Roman" w:hAnsi="Times New Roman" w:cs="Times New Roman"/>
          <w:sz w:val="28"/>
          <w:szCs w:val="28"/>
        </w:rPr>
        <w:t>,</w:t>
      </w:r>
      <w:r w:rsidR="00945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8E3">
        <w:rPr>
          <w:rFonts w:ascii="Times New Roman" w:hAnsi="Times New Roman" w:cs="Times New Roman"/>
          <w:sz w:val="28"/>
          <w:szCs w:val="28"/>
        </w:rPr>
        <w:t xml:space="preserve">лексики, </w:t>
      </w:r>
      <w:r w:rsidRPr="009458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458E3">
        <w:rPr>
          <w:rFonts w:ascii="Times New Roman" w:hAnsi="Times New Roman" w:cs="Times New Roman"/>
          <w:sz w:val="28"/>
          <w:szCs w:val="28"/>
        </w:rPr>
        <w:t>грамматического строя речи. Обращенную речь они понимают ограниченно, допускают грубые нарушения в падежных окончаниях, в употреблении предлогов грубо нарушено звукопроизношение: 17-20 несформированных звуков.</w:t>
      </w:r>
    </w:p>
    <w:p w:rsidR="009427F1" w:rsidRPr="009458E3" w:rsidRDefault="009427F1" w:rsidP="009458E3">
      <w:pPr>
        <w:jc w:val="both"/>
        <w:rPr>
          <w:rFonts w:ascii="Times New Roman" w:hAnsi="Times New Roman" w:cs="Times New Roman"/>
          <w:sz w:val="28"/>
          <w:szCs w:val="28"/>
        </w:rPr>
      </w:pPr>
      <w:r w:rsidRPr="009458E3">
        <w:rPr>
          <w:rFonts w:ascii="Times New Roman" w:hAnsi="Times New Roman" w:cs="Times New Roman"/>
          <w:sz w:val="28"/>
          <w:szCs w:val="28"/>
        </w:rPr>
        <w:t>Среди них, как генетические раньше (йотация, смягчение, озвончение, так и звуков позднего онтогенеза, смешение, отсутствие, искажение, замены звуков) свидетельствует о несформированности</w:t>
      </w:r>
      <w:r w:rsidR="0086228B" w:rsidRPr="009458E3">
        <w:rPr>
          <w:rFonts w:ascii="Times New Roman" w:hAnsi="Times New Roman" w:cs="Times New Roman"/>
          <w:sz w:val="28"/>
          <w:szCs w:val="28"/>
        </w:rPr>
        <w:t xml:space="preserve"> фонематических процессов, что выражается в перестановке, пропусках, добавлении слогов, звуков в слове, сокращении числа слогов.</w:t>
      </w:r>
    </w:p>
    <w:p w:rsidR="0086228B" w:rsidRPr="009458E3" w:rsidRDefault="0086228B" w:rsidP="009458E3">
      <w:pPr>
        <w:jc w:val="both"/>
        <w:rPr>
          <w:rFonts w:ascii="Times New Roman" w:hAnsi="Times New Roman" w:cs="Times New Roman"/>
          <w:sz w:val="28"/>
          <w:szCs w:val="28"/>
        </w:rPr>
      </w:pPr>
      <w:r w:rsidRPr="009458E3">
        <w:rPr>
          <w:rFonts w:ascii="Times New Roman" w:hAnsi="Times New Roman" w:cs="Times New Roman"/>
          <w:sz w:val="28"/>
          <w:szCs w:val="28"/>
        </w:rPr>
        <w:t xml:space="preserve">Отсюда неготовность к овладению звуковым анализом и синтезом, что осложняет обучение грамоте, приводит к специфическим ошибкам на письме. А значит, что формирование фонематического восприятия является одной из главных задач в работе </w:t>
      </w:r>
      <w:r w:rsidR="009458E3" w:rsidRPr="009458E3">
        <w:rPr>
          <w:rFonts w:ascii="Times New Roman" w:hAnsi="Times New Roman" w:cs="Times New Roman"/>
          <w:sz w:val="28"/>
          <w:szCs w:val="28"/>
        </w:rPr>
        <w:t>с детьми,</w:t>
      </w:r>
      <w:r w:rsidRPr="009458E3">
        <w:rPr>
          <w:rFonts w:ascii="Times New Roman" w:hAnsi="Times New Roman" w:cs="Times New Roman"/>
          <w:sz w:val="28"/>
          <w:szCs w:val="28"/>
        </w:rPr>
        <w:t xml:space="preserve"> имеющими сложные речевые дефекты.</w:t>
      </w:r>
    </w:p>
    <w:p w:rsidR="0086228B" w:rsidRDefault="0086228B" w:rsidP="009458E3">
      <w:pPr>
        <w:jc w:val="both"/>
        <w:rPr>
          <w:rFonts w:ascii="Times New Roman" w:hAnsi="Times New Roman" w:cs="Times New Roman"/>
          <w:sz w:val="28"/>
          <w:szCs w:val="28"/>
        </w:rPr>
      </w:pPr>
      <w:r w:rsidRPr="009458E3">
        <w:rPr>
          <w:rFonts w:ascii="Times New Roman" w:hAnsi="Times New Roman" w:cs="Times New Roman"/>
          <w:sz w:val="28"/>
          <w:szCs w:val="28"/>
        </w:rPr>
        <w:t>Выстраивая модель коррекционного-воспитательной работы по формированию фонематического восприятия и устранению недостатков звукопроизношения опираясь на основные дидактические принципы</w:t>
      </w:r>
      <w:r w:rsidR="009458E3" w:rsidRPr="009458E3">
        <w:rPr>
          <w:rFonts w:ascii="Times New Roman" w:hAnsi="Times New Roman" w:cs="Times New Roman"/>
          <w:sz w:val="28"/>
          <w:szCs w:val="28"/>
        </w:rPr>
        <w:t xml:space="preserve"> – от легкого к трудному от простого к сложному о знакомого к незнакомому.</w:t>
      </w:r>
    </w:p>
    <w:p w:rsidR="008732DA" w:rsidRPr="008732DA" w:rsidRDefault="008732DA" w:rsidP="0087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Развитие фонематического восприятия осуществляется с самых первых этапов логопедической работы и проводится в игровой форме на фронтальных, подгрупповых и индивидуальных занятиях. </w:t>
      </w:r>
    </w:p>
    <w:p w:rsidR="008732DA" w:rsidRPr="008732DA" w:rsidRDefault="008732DA" w:rsidP="0087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Начина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эт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на материале неречевых звуков и постепенно охватыва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все звуки речи, входящие в звуковую систему данного языка (от звуков, уже усвоенных детьми, до тех, которые только ещё ставятся и вводятся в самостоятельную речь).</w:t>
      </w:r>
    </w:p>
    <w:p w:rsidR="008732DA" w:rsidRPr="008732DA" w:rsidRDefault="008732DA" w:rsidP="0087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Параллельно с самых первых занятий прово</w:t>
      </w:r>
      <w:r>
        <w:rPr>
          <w:rFonts w:ascii="Times New Roman" w:eastAsia="Calibri" w:hAnsi="Times New Roman" w:cs="Times New Roman"/>
          <w:sz w:val="28"/>
          <w:szCs w:val="28"/>
        </w:rPr>
        <w:t>жу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по развитию слухового внимания и слуховой памяти, что позволяет добиваться наиболее эффективных и ускоренных результатов развития фонематического восприятия. Это очень важно, так как неумение вслушиваться в речь окружающих часто является одной из причин неправильного звукопроизношения. </w:t>
      </w:r>
    </w:p>
    <w:p w:rsidR="008732DA" w:rsidRPr="008732DA" w:rsidRDefault="008732DA" w:rsidP="00873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Всю систему работы по развитию у детей способности дифференцировать фонемы можно условно разделить на шесть этапов: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1 этап – узнавание неречевых звуков.</w:t>
      </w:r>
      <w:r w:rsidRPr="008732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732DA" w:rsidRPr="008732DA" w:rsidRDefault="008732DA" w:rsidP="00873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lastRenderedPageBreak/>
        <w:t>На этом этапе в процессе специальных игр и упражнений, а именно: «Послушай и назови» (Что шумит? Что гудит? Кто кричит? Кто смеётся? Что шуршит? Что звенит? и т.д.)</w:t>
      </w:r>
    </w:p>
    <w:p w:rsidR="008732DA" w:rsidRPr="008732DA" w:rsidRDefault="008732DA" w:rsidP="00873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«Громко-тихо» (Определение силы звука)</w:t>
      </w:r>
    </w:p>
    <w:p w:rsidR="008732DA" w:rsidRPr="008732DA" w:rsidRDefault="008732DA" w:rsidP="00873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«Что звенит?», «Где звенит?» (Стук карандаша о стакан, звон погремушки, звон колокольчика, звон металлической и деревянной игрушки, игра большого и маленького барабана).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При этом количество звучащих предметов постепенно увеличивается от двух до пяти.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лю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детей со звуками, которые издают различные предметы: мяч, ударяясь о пол; шарик, перекатываясь в стеклянной банке, керамической кружке; газета, если её разрывать, и т.д. Сначала эти действия производятся перед детьми, а затем, но в другой последовательности, за напольной ширмой. Дети должны возможно полнее и точнее рассказать, что они слышат каждый раз.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2 этап – различение высоты, силы, тембра голоса на материале одинаковых звуков, сочетаний слов и фраз.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      На данном этапе уч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детей различать высоту, силу и тембр голоса, ориентируясь на одни и те же звуки, звукосочетания и слова. Этим целям служит целый ряд игр.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>: «Кто позвал?», «Угадай чей голосок», «Громко-тихо», «Далеко-близко», «Большой-маленький» и т. д.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3 этап – различение слов, близких по звуковому составу.</w:t>
      </w:r>
    </w:p>
    <w:p w:rsidR="008732DA" w:rsidRPr="008732DA" w:rsidRDefault="008732DA" w:rsidP="00873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На этом этапе дети должны научиться различать слова, близкие по звуковому составу. В начале проводится такая игра,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детям показывается картинка, на которой изображён </w:t>
      </w: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вагон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и предлагается хлопнуть в ладоши, если они услышат ошибку: «Вагон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вакон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фагон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вагон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факон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вагом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». Или детям показывается чистый лист бумаги и произносится: «Бумага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пумага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тумага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пумака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732DA">
        <w:rPr>
          <w:rFonts w:ascii="Times New Roman" w:eastAsia="Calibri" w:hAnsi="Times New Roman" w:cs="Times New Roman"/>
          <w:sz w:val="28"/>
          <w:szCs w:val="28"/>
        </w:rPr>
        <w:t>бумака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». Услышав неверно сказанное слово, дети должны хлопнуть в ладоши. Начинать надо со слов, простых по звуковому составу, и постепенно переходить к сложным. Усложнение этих игр-упражнений может также состоять в том, что дети будут реагировать на неверно сказанное слово не хлопками, а подниманием кружка из цветного картона – красный, если заметят ошибку, и зелёный, если слово произнесено верно. Последний вариант игры в большей степени способствует развитию у детей внимания. </w:t>
      </w:r>
    </w:p>
    <w:p w:rsidR="008732DA" w:rsidRPr="008732DA" w:rsidRDefault="008732DA" w:rsidP="00873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На наборном полотне выставляются картинки, названия которых звучат очень похоже,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рак, лак, мак, бак, сок, сук, дом, ком, лом, сом, том, коза, коса, лужи, лыжи и т.д.  Педагог называет три-четыре слова, а дети отбирают соответствующие картинки и расставляют их на наборном полотне в названном порядке (в одну линию или в столбик – в зависимости от инструкции). </w:t>
      </w:r>
    </w:p>
    <w:p w:rsidR="008732DA" w:rsidRPr="008732DA" w:rsidRDefault="008732DA" w:rsidP="00873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lastRenderedPageBreak/>
        <w:t>На наборном полотне в одну линию выставляются следующие картинки: ком, бак, сук, ветка, каток, горка. Затем по одному вызывают детей, и каждому дают по картинке. Ребёнок должен поставить эту картинку под той, название которой звучит похоже. В результате на наборном полотне должны получится примерно такие ряды картинок: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ком          бак          сук          ветка              каток         горка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дом          рак          лук         клетка            платок       корка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сом          мак          жук         сетка              листок       норка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лом          лак          круг        конфетка        цветок       тёрка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4 этап – дифференциация слогов.</w:t>
      </w:r>
    </w:p>
    <w:p w:rsidR="008732DA" w:rsidRPr="008732DA" w:rsidRDefault="008732DA" w:rsidP="008732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На этом этапе детей учат различать звуки. Начинать эту работу целесообразно с игры «Чуткое ушко». Произносятся несколько слогов,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на – на – на –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па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. Дети определяют, что здесь лишнее («па»). Затем слоговые ряды усложняются,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на –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на; ка – ка –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га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ка; па –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ба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– па – па.</w:t>
      </w:r>
    </w:p>
    <w:p w:rsidR="008732DA" w:rsidRPr="008732DA" w:rsidRDefault="008732DA" w:rsidP="008732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На ушко ребёнку произносится какой-нибудь слог,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па»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, а ребёнок вслух повторяет его. Затем называется тот же самый слог, или оппозиционный,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па-ба, ка-га,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ва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>-фа</w:t>
      </w:r>
      <w:r w:rsidRPr="008732DA">
        <w:rPr>
          <w:rFonts w:ascii="Times New Roman" w:eastAsia="Calibri" w:hAnsi="Times New Roman" w:cs="Times New Roman"/>
          <w:sz w:val="28"/>
          <w:szCs w:val="28"/>
        </w:rPr>
        <w:t>. Всякий раз, когда произносятся слоги, дети указывают, одинаковые они или разные. Эта игра варьируется за счёт подбора слогов с учётом произносительных возможностей детей, а также последовательности всей звуковой работы в целом. Первый слог всегда называет логопед (или воспитатель), то, что он делает это шёпотом (на ухо водящему), повышает интерес детей к занятию, служит дополнительным средством для мобилизации их внимания.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5 этап – дифференциация фонем.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На этом этапе дети учатся различать фонемы родного языка, в процессе правильного формирования звуковой стороны речи. К примеру, изучая гласные звуки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а, у, </w:t>
      </w:r>
      <w:proofErr w:type="gram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т.д. детям предлагается хлопнуть в ладоши или поднять красный (синий, зелёный) кружок, если услышат заданный звук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- в звуковом ряду    </w:t>
      </w:r>
      <w:proofErr w:type="gram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а,  у</w:t>
      </w:r>
      <w:proofErr w:type="gram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 о,  ы,  и,  э,  а,  о,  у,  а,  и,  о,  ы,  у  </w:t>
      </w:r>
      <w:r w:rsidRPr="008732DA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- в слогах, с заданным звуком    </w:t>
      </w:r>
      <w:proofErr w:type="gram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па,  по</w:t>
      </w:r>
      <w:proofErr w:type="gram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пу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 та,  то,  ты,  та,  ту,  </w:t>
      </w:r>
      <w:r w:rsidRPr="008732DA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- в словах, на заданный звук  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Аня, Оля, утка, аист, осень, окна </w:t>
      </w:r>
      <w:r w:rsidRPr="008732DA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Аналогичным образом проводится работа по дифференциации согласных фонем.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32DA">
        <w:rPr>
          <w:rFonts w:ascii="Times New Roman" w:eastAsia="Calibri" w:hAnsi="Times New Roman" w:cs="Times New Roman"/>
          <w:b/>
          <w:sz w:val="28"/>
          <w:szCs w:val="28"/>
          <w:u w:val="single"/>
        </w:rPr>
        <w:t>6 этап – развитие навыков элементарного звукового анализа.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Задачей последнего этапа занятий является формирование у детей навыков элементарного звукового анализа. Начинается эта работа с того, что дошкольников учат определять количество слогов в слове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и  отхлопывать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 двух- и трёхсложные слова, при этом выделяя ударный слог.</w:t>
      </w:r>
    </w:p>
    <w:p w:rsidR="008732DA" w:rsidRPr="008732DA" w:rsidRDefault="008732DA" w:rsidP="008732D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2DA" w:rsidRPr="008732DA" w:rsidRDefault="008732DA" w:rsidP="00873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Сначала проводится анализ гласных звуков. Детям предлагается положить столько красных кружочков, сколько они услышат звуков. Например: </w:t>
      </w:r>
      <w:proofErr w:type="gram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а,  ау</w:t>
      </w:r>
      <w:proofErr w:type="gram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иоу</w:t>
      </w:r>
      <w:proofErr w:type="spellEnd"/>
      <w:r w:rsidRPr="00873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2DA" w:rsidRPr="008732DA" w:rsidRDefault="008732DA" w:rsidP="00873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Затем предлагается чётко назвать первый звук в слове (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Аня, Оля, Ира, окна, утка </w:t>
      </w:r>
      <w:r w:rsidRPr="008732DA">
        <w:rPr>
          <w:rFonts w:ascii="Times New Roman" w:eastAsia="Calibri" w:hAnsi="Times New Roman" w:cs="Times New Roman"/>
          <w:sz w:val="28"/>
          <w:szCs w:val="28"/>
        </w:rPr>
        <w:t>и т.д.).</w:t>
      </w:r>
    </w:p>
    <w:p w:rsidR="008732DA" w:rsidRPr="008732DA" w:rsidRDefault="008732DA" w:rsidP="00873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По мере изучения согласных звуков, предлагается определить количество звуков и обозначить их соответствующими кружочками в обратных слогах: </w:t>
      </w:r>
      <w:proofErr w:type="spellStart"/>
      <w:proofErr w:type="gram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ам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ут</w:t>
      </w:r>
      <w:proofErr w:type="spellEnd"/>
      <w:proofErr w:type="gram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 ом,  от  </w:t>
      </w: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и т.д., а потом в прямых слогах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па,  та,  ку  </w:t>
      </w:r>
      <w:r w:rsidRPr="008732DA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8732DA" w:rsidRPr="008732DA" w:rsidRDefault="008732DA" w:rsidP="00873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Усложняя работу по дифференциации звуков предлагается детям разложить картинки, 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подарки Диме – Тиме, Тане – Дане и т.д.</w:t>
      </w:r>
    </w:p>
    <w:p w:rsidR="008732DA" w:rsidRPr="008732DA" w:rsidRDefault="008732DA" w:rsidP="00873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Игра «Диктор», «Добавь звук», например</w:t>
      </w:r>
      <w:proofErr w:type="gramStart"/>
      <w:r w:rsidRPr="008732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32D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анки</w:t>
      </w:r>
      <w:proofErr w:type="spellEnd"/>
      <w:proofErr w:type="gram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>, .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тка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>, .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апа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, .орка, 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пау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. , 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вени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. , </w:t>
      </w:r>
      <w:proofErr w:type="spellStart"/>
      <w:r w:rsidRPr="008732DA">
        <w:rPr>
          <w:rFonts w:ascii="Times New Roman" w:eastAsia="Calibri" w:hAnsi="Times New Roman" w:cs="Times New Roman"/>
          <w:b/>
          <w:sz w:val="28"/>
          <w:szCs w:val="28"/>
        </w:rPr>
        <w:t>тан</w:t>
      </w:r>
      <w:proofErr w:type="spellEnd"/>
      <w:r w:rsidRPr="008732DA">
        <w:rPr>
          <w:rFonts w:ascii="Times New Roman" w:eastAsia="Calibri" w:hAnsi="Times New Roman" w:cs="Times New Roman"/>
          <w:b/>
          <w:sz w:val="28"/>
          <w:szCs w:val="28"/>
        </w:rPr>
        <w:t xml:space="preserve">. , тор. </w:t>
      </w:r>
    </w:p>
    <w:p w:rsidR="008732DA" w:rsidRPr="008732DA" w:rsidRDefault="008732DA" w:rsidP="00873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DA">
        <w:rPr>
          <w:rFonts w:ascii="Times New Roman" w:eastAsia="Calibri" w:hAnsi="Times New Roman" w:cs="Times New Roman"/>
          <w:sz w:val="28"/>
          <w:szCs w:val="28"/>
        </w:rPr>
        <w:t>Таким образом, работа по развитию фонематического восприятия и формированию звукопроизношения обеспечивает детям полноценное речевое общение и готовит их к обучению в общеобразовательной школе.</w:t>
      </w:r>
    </w:p>
    <w:p w:rsidR="008732DA" w:rsidRPr="008732DA" w:rsidRDefault="008732DA" w:rsidP="008732DA">
      <w:pPr>
        <w:tabs>
          <w:tab w:val="left" w:pos="9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2DA" w:rsidRPr="009458E3" w:rsidRDefault="008732DA" w:rsidP="00945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2DA" w:rsidRPr="0094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7E0C"/>
    <w:multiLevelType w:val="hybridMultilevel"/>
    <w:tmpl w:val="DB12F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33D1B"/>
    <w:multiLevelType w:val="hybridMultilevel"/>
    <w:tmpl w:val="E394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13B"/>
    <w:multiLevelType w:val="hybridMultilevel"/>
    <w:tmpl w:val="250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05C1C"/>
    <w:multiLevelType w:val="hybridMultilevel"/>
    <w:tmpl w:val="C4E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9"/>
    <w:rsid w:val="00340479"/>
    <w:rsid w:val="0086228B"/>
    <w:rsid w:val="008732DA"/>
    <w:rsid w:val="009427F1"/>
    <w:rsid w:val="009458E3"/>
    <w:rsid w:val="00B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CDE0"/>
  <w15:chartTrackingRefBased/>
  <w15:docId w15:val="{60DC2BF7-36C1-4875-9428-9182612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2018-04-27T06:35:00Z</dcterms:created>
  <dcterms:modified xsi:type="dcterms:W3CDTF">2018-04-27T06:41:00Z</dcterms:modified>
</cp:coreProperties>
</file>