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6C" w:rsidRDefault="00BA4F6C" w:rsidP="00BA4F6C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Тренинг для педагогов в рамках МСИП</w:t>
      </w:r>
    </w:p>
    <w:p w:rsidR="00BA4F6C" w:rsidRDefault="00BA4F6C" w:rsidP="00BA4F6C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«Типичные манипуляции»</w:t>
      </w:r>
    </w:p>
    <w:p w:rsidR="00BA4F6C" w:rsidRPr="00BA4F6C" w:rsidRDefault="00BA4F6C" w:rsidP="00BA4F6C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29.04.2020г.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 xml:space="preserve">Одним из следствий развития конфликтной ситуации является негативное отношение конфликтующих сторон к целям и функциям друг друга как факторам, препятствующим достижению собственных целей. Это отношение к целям и функциям </w:t>
      </w:r>
      <w:proofErr w:type="spellStart"/>
      <w:r w:rsidRPr="00BA4F6C">
        <w:rPr>
          <w:sz w:val="28"/>
          <w:szCs w:val="28"/>
        </w:rPr>
        <w:t>генерализуется</w:t>
      </w:r>
      <w:proofErr w:type="spellEnd"/>
      <w:r w:rsidRPr="00BA4F6C">
        <w:rPr>
          <w:sz w:val="28"/>
          <w:szCs w:val="28"/>
        </w:rPr>
        <w:t xml:space="preserve"> и распространяется на оценку личностных качеств противоположной стороны. Противник по содержанию, происходящих процессов начинает рассматриваться как противник (от слова «противный») по сути своей, вредитель. Предполагается, что в отношении к вредителю все средства хороши, следовательно, возможны любые способы борьбы. Соответственно, ожидается и аналогичное отношение с противоположной стороны. Это положение противоречит принципам успешного поведения в конфликтной ситуации, декларируемым в современной литературе, но оно широко применяется в реальных конфликтах.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>Так называемый коммунальный конфликт генетически заложен в механизме психических процессов как средств к повышению адаптивных возможностей организма по отношению к среде через освоение новых эффективных способов действия в этой среде (приспособление к ее особенностям и изменениям, либо изменение ее для своих нужд).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>Всякая из конфликтующих сторон заинтересована в выигрыше. Для укрепления своей позиции, немаловажное значение играет прогноз развития ситуации (кто предупрежден, тот вооружен). Следовательно, чтобы не дать никаких преимуществ противной стороне, следует тщательно скрывать от нее свои истинные наме</w:t>
      </w:r>
      <w:r>
        <w:rPr>
          <w:sz w:val="28"/>
          <w:szCs w:val="28"/>
        </w:rPr>
        <w:t>рения, цели и мотивы</w:t>
      </w:r>
      <w:r w:rsidRPr="00BA4F6C">
        <w:rPr>
          <w:sz w:val="28"/>
          <w:szCs w:val="28"/>
        </w:rPr>
        <w:t>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>С другой стороны, для верного прогноза развития ситуации и поведения противника в ней требуется максимально полная, достоверная информация о нем, о причинах и мотивах его поведения, о целях и задачах, которые он перед собой ставит и о свойственных ему способах достижения своих целей. Как правило, такой информации нет. Для восполнения информационного дефицита вступает в действие механизм каузальной атрибуции (субъективная интерпретация личного восприятия причин и мотивов по</w:t>
      </w:r>
      <w:r>
        <w:rPr>
          <w:sz w:val="28"/>
          <w:szCs w:val="28"/>
        </w:rPr>
        <w:t>ведения других людей)</w:t>
      </w:r>
      <w:r w:rsidRPr="00BA4F6C">
        <w:rPr>
          <w:sz w:val="28"/>
          <w:szCs w:val="28"/>
        </w:rPr>
        <w:t>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>Любой аспект деятельности противоположной стороны, каждое его действ</w:t>
      </w:r>
      <w:r>
        <w:rPr>
          <w:sz w:val="28"/>
          <w:szCs w:val="28"/>
        </w:rPr>
        <w:t xml:space="preserve">ие, каждый факт, касающийся </w:t>
      </w:r>
      <w:proofErr w:type="gramStart"/>
      <w:r>
        <w:rPr>
          <w:sz w:val="28"/>
          <w:szCs w:val="28"/>
        </w:rPr>
        <w:t xml:space="preserve">его </w:t>
      </w:r>
      <w:r w:rsidRPr="00BA4F6C">
        <w:rPr>
          <w:sz w:val="28"/>
          <w:szCs w:val="28"/>
        </w:rPr>
        <w:t>личности</w:t>
      </w:r>
      <w:proofErr w:type="gramEnd"/>
      <w:r w:rsidRPr="00BA4F6C">
        <w:rPr>
          <w:sz w:val="28"/>
          <w:szCs w:val="28"/>
        </w:rPr>
        <w:t xml:space="preserve"> начинает рассматриваться как имеющий отношение к данной ситуации. Во всяком поступке или высказывании и вообще жизненном факте противоположной стороны выискивается и находится скрытый смысл, который привязывается к конкретной ситуации (не зависимо от того есть ли этот второй пласт объективно, и связан ли он объективно с данной ситуацией).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lastRenderedPageBreak/>
        <w:t xml:space="preserve">Исследователи переговорного процесса отмечают, что при переговорах активно используются различные приемы воздействия на партнера, в том числе психологические манипуляции. Так, например, </w:t>
      </w:r>
      <w:proofErr w:type="spellStart"/>
      <w:r w:rsidRPr="00BA4F6C">
        <w:rPr>
          <w:sz w:val="28"/>
          <w:szCs w:val="28"/>
        </w:rPr>
        <w:t>В.Мастенбрук</w:t>
      </w:r>
      <w:proofErr w:type="spellEnd"/>
      <w:r w:rsidRPr="00BA4F6C">
        <w:rPr>
          <w:sz w:val="28"/>
          <w:szCs w:val="28"/>
        </w:rPr>
        <w:t>, рассматривая переговорный процесс, указывает, что иногда возможно добиться определенных преимуществ в переговорах посредством использования определенных манипуляций.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 xml:space="preserve">"Эту стратегию можно отнести к тонким и искусным, которая очень сильно зависит от индивидуальности </w:t>
      </w:r>
      <w:proofErr w:type="spellStart"/>
      <w:r w:rsidRPr="00BA4F6C">
        <w:rPr>
          <w:sz w:val="28"/>
          <w:szCs w:val="28"/>
        </w:rPr>
        <w:t>переговорника</w:t>
      </w:r>
      <w:proofErr w:type="spellEnd"/>
      <w:r w:rsidRPr="00BA4F6C">
        <w:rPr>
          <w:sz w:val="28"/>
          <w:szCs w:val="28"/>
        </w:rPr>
        <w:t>. Она предполагает специфический вид давления - специфичен он тем, что основывается на нормах и ценностях человека, его отношениях с окружающими, на таких присущих ему чертах, как интеллект, честность, стиль поведения за столом переговоров".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>Таким образом, он разделяет механизм действия психологических манипуляций в зависимости от направленности воздействия на специфические структуры личности.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>Во-первых, на социально-психологические характеристики: нормы и ценности человека, его социальные связи с окружающими</w:t>
      </w:r>
      <w:r>
        <w:rPr>
          <w:sz w:val="28"/>
          <w:szCs w:val="28"/>
        </w:rPr>
        <w:t>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>Во-вторых, индивидуально-психологические особенности. В соответствии с этим им, в частности, выделяются две группы психологических манипуляций. Одна из них обозначается как манипуляции, основанные на «правилах приличия» и «справедливости», другая - как манипуляции, направленные на унижение оппонента, или эмоцио</w:t>
      </w:r>
      <w:r>
        <w:rPr>
          <w:sz w:val="28"/>
          <w:szCs w:val="28"/>
        </w:rPr>
        <w:t>нальные манипуляции</w:t>
      </w:r>
      <w:r w:rsidRPr="00BA4F6C">
        <w:rPr>
          <w:sz w:val="28"/>
          <w:szCs w:val="28"/>
        </w:rPr>
        <w:t>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 xml:space="preserve">В исследованиях, посвященных анализу переговорных процессов, значительное внимание уделяется воздействию и соответствующим структурным элементам переговоров. Для их обозначения применяют различные термины: техники, тактики, методы, приемы, стратегии и т.п. Несмотря на определенные различия в их содержании, можно сказать, что многие из них отражают, по сути, психологические манипуляции и приемы </w:t>
      </w:r>
      <w:proofErr w:type="spellStart"/>
      <w:r w:rsidRPr="00BA4F6C">
        <w:rPr>
          <w:sz w:val="28"/>
          <w:szCs w:val="28"/>
        </w:rPr>
        <w:t>манипулятивного</w:t>
      </w:r>
      <w:proofErr w:type="spellEnd"/>
      <w:r w:rsidRPr="00BA4F6C">
        <w:rPr>
          <w:sz w:val="28"/>
          <w:szCs w:val="28"/>
        </w:rPr>
        <w:t xml:space="preserve"> воздействия. Так, например, анализируя переговорный процесс, М.М. Лебедева выделяет ряд типичных тактических приемов воздействия на оппонента, из которых наиболее рельефно отражающим суть </w:t>
      </w:r>
      <w:proofErr w:type="spellStart"/>
      <w:r w:rsidRPr="00BA4F6C">
        <w:rPr>
          <w:sz w:val="28"/>
          <w:szCs w:val="28"/>
        </w:rPr>
        <w:t>манипулятивного</w:t>
      </w:r>
      <w:proofErr w:type="spellEnd"/>
      <w:r w:rsidRPr="00BA4F6C">
        <w:rPr>
          <w:sz w:val="28"/>
          <w:szCs w:val="28"/>
        </w:rPr>
        <w:t xml:space="preserve"> воздействия является тактический прием «косвенного ухода».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>Данный прием является достаточно распространенным способом психологических манипуляций не только на переговорах, но и в других ситуациях межличностного взаимодействия. Суть его состоит в том, чтобы перевести обсуждение, разговор с нежелательной темы на другую.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 xml:space="preserve">Итак, конфликтная ситуация представляет собой благодатную почву для применения манипуляций. Манипуляции - это не более чем механизм воздействия на ситуацию, который может быть применен как во благо, так и во вред, в зависимости от качества личностных характеристик субъекта, их применяющего. </w:t>
      </w:r>
      <w:r w:rsidRPr="00BA4F6C">
        <w:rPr>
          <w:sz w:val="28"/>
          <w:szCs w:val="28"/>
        </w:rPr>
        <w:lastRenderedPageBreak/>
        <w:t>Манипуляции (как механизм направленного влияния на восприятие, мотивацию и другие психические процессы субъекта) в принципе могут быть позитивными с точки зрения объективного улучшения ситуации.</w:t>
      </w:r>
    </w:p>
    <w:p w:rsidR="00BA4F6C" w:rsidRP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>Например, если объективно полезна передача какой-то информации от одной конфликтующей стороны другой стороне, то для более успешной передачи этой информации и более полного ее восприятия будет правильнее не передавать ее напрямую (другая сторона скорее всего подвергнет сомнению полезность и достоверность такой информации), а косвенно, через третьих лиц и желательно конфиденциально. Это снимет эффект неприятия и недовер</w:t>
      </w:r>
      <w:r>
        <w:rPr>
          <w:sz w:val="28"/>
          <w:szCs w:val="28"/>
        </w:rPr>
        <w:t>ия к этой информации</w:t>
      </w:r>
      <w:r w:rsidRPr="00BA4F6C">
        <w:rPr>
          <w:sz w:val="28"/>
          <w:szCs w:val="28"/>
        </w:rPr>
        <w:t>.</w:t>
      </w:r>
    </w:p>
    <w:p w:rsidR="00BA4F6C" w:rsidRDefault="00BA4F6C" w:rsidP="00BA4F6C">
      <w:pPr>
        <w:pStyle w:val="a3"/>
        <w:ind w:left="-567" w:firstLine="567"/>
        <w:jc w:val="both"/>
        <w:rPr>
          <w:sz w:val="28"/>
          <w:szCs w:val="28"/>
        </w:rPr>
      </w:pPr>
      <w:r w:rsidRPr="00BA4F6C">
        <w:rPr>
          <w:sz w:val="28"/>
          <w:szCs w:val="28"/>
        </w:rPr>
        <w:t xml:space="preserve">Таким образом, манипуляция успешны только тогда, когда они нераскрыты. Они обязательно подразумевают воздействие </w:t>
      </w:r>
      <w:proofErr w:type="gramStart"/>
      <w:r w:rsidRPr="00BA4F6C">
        <w:rPr>
          <w:sz w:val="28"/>
          <w:szCs w:val="28"/>
        </w:rPr>
        <w:t>на другого субъекта</w:t>
      </w:r>
      <w:proofErr w:type="gramEnd"/>
      <w:r w:rsidRPr="00BA4F6C">
        <w:rPr>
          <w:sz w:val="28"/>
          <w:szCs w:val="28"/>
        </w:rPr>
        <w:t xml:space="preserve"> без его ведома. Им в том или ином виде сопутствует обман. Обман возможен только там, где его не ожидают: либо в силу своего полного неведения о возможности обмана с этой стороны, либо в силу своей уверенности в способности распознания обмана, либо по каким-то еще причинам. Следовательно, манипуляция в конфликтных ситуациях способствуют «созреванию» конфликта.</w:t>
      </w:r>
    </w:p>
    <w:p w:rsidR="002671B2" w:rsidRPr="002671B2" w:rsidRDefault="002671B2" w:rsidP="002671B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универсальные показатели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 противодействия манипуляциям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71B2" w:rsidRPr="002671B2" w:rsidRDefault="002671B2" w:rsidP="002671B2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Недоверие.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Недоверие является защитной реакцией психики. Если у человека развито недоверие -- никто другой уже не сможет навязать такому человеку что-то со стороны.</w:t>
      </w:r>
    </w:p>
    <w:p w:rsidR="002671B2" w:rsidRPr="002671B2" w:rsidRDefault="002671B2" w:rsidP="002671B2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Избегание источников </w:t>
      </w:r>
      <w:proofErr w:type="spellStart"/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воздействия.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</w:t>
      </w:r>
      <w:proofErr w:type="spell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 также является наиболее надежным, потому как если человек не получает информацию, то значит и будь такая информация хоть трижды </w:t>
      </w:r>
      <w:proofErr w:type="spellStart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манипулятивной</w:t>
      </w:r>
      <w:proofErr w:type="spell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направленности, на данного человека она не окажет никакого воздействия.</w:t>
      </w:r>
    </w:p>
    <w:p w:rsidR="002671B2" w:rsidRPr="002671B2" w:rsidRDefault="002671B2" w:rsidP="002671B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данный подход в иных случаях можно признать слишком радикальным, и фактически не всегда осуществимым. Поэтому следует внести необходимые коррективы, заключающиеся в следующем: если </w:t>
      </w:r>
      <w:proofErr w:type="gramStart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вас</w:t>
      </w:r>
      <w:proofErr w:type="gram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оказывается информационно-</w:t>
      </w:r>
      <w:proofErr w:type="spellStart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манипулятивное</w:t>
      </w:r>
      <w:proofErr w:type="spell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воздействие, необходимо максимально возможно отвлечься от источника информации. Т.е., слушать -- и не слышать, смотреть -- и не видеть, и т.п. Именно это является наиболее эффективным способом противодействия, и к тому же, позволяет человеку не отключаться от источника информации, а значит не пропустить ту информацию, которая покажется ему важной.</w:t>
      </w:r>
    </w:p>
    <w:p w:rsidR="002671B2" w:rsidRPr="002671B2" w:rsidRDefault="002671B2" w:rsidP="002671B2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Смех, насмешка, высмеивание.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Данный факт обычно сразу нивелирует получаемое от манипулятора сообщение, заставляя последнего «выходить из себя», а значит и показывать свою «истинную сущность».</w:t>
      </w:r>
    </w:p>
    <w:p w:rsidR="002671B2" w:rsidRPr="002671B2" w:rsidRDefault="002671B2" w:rsidP="002671B2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Мнимое непонимание.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Заставляет возможного манипулятора «раскрыться», более подробно </w:t>
      </w:r>
      <w:proofErr w:type="gramStart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объясняя</w:t>
      </w:r>
      <w:proofErr w:type="gram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он, собственно хочет, ибо успешность 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манипуляций базируется на такой особенности психики, как домысливание (когда в слова человека вкладывается иной раз совсем другой смысл).</w:t>
      </w:r>
    </w:p>
    <w:p w:rsidR="002671B2" w:rsidRPr="002671B2" w:rsidRDefault="002671B2" w:rsidP="002671B2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Критичность мышления.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Способность ставить все под сомнения, доходить до понимания всего самолично, принимать на веру только после подтверждения своим опытом, т.е. развитая критичность мышления.</w:t>
      </w:r>
    </w:p>
    <w:p w:rsidR="002671B2" w:rsidRPr="002671B2" w:rsidRDefault="002671B2" w:rsidP="002671B2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Вера в собственную избранность.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Данный факт может прослеживаться в русле идеологически-пропагандисткой обработки сознания и быть применим в организациях различных учебных и патриотических направленностей.</w:t>
      </w:r>
    </w:p>
    <w:p w:rsidR="002671B2" w:rsidRPr="002671B2" w:rsidRDefault="002671B2" w:rsidP="002671B2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Возможность выбора.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Если у человека будет свобода выбора, то он уже не на 100% примет слова манипулятора. Наличие выбора означает что человек не загнан в угол, означает что есть выход, отсутствует паника (паника является формой страха, когда человек видит выход, но </w:t>
      </w:r>
      <w:proofErr w:type="gramStart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</w:t>
      </w:r>
      <w:proofErr w:type="gram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не может им воспользоваться).</w:t>
      </w:r>
    </w:p>
    <w:p w:rsidR="002671B2" w:rsidRPr="002671B2" w:rsidRDefault="002671B2" w:rsidP="002671B2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Наличие времени для обдумывания.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Ограниченность временем является существенных способом оказания </w:t>
      </w:r>
      <w:proofErr w:type="spellStart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манипулятивного</w:t>
      </w:r>
      <w:proofErr w:type="spell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воздействие. Поэтому наличие времени </w:t>
      </w:r>
      <w:proofErr w:type="gramStart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обдумывании</w:t>
      </w:r>
      <w:proofErr w:type="gram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 или иного ответа, т.н. «времени на размышление», в большинстве случаев позволяет уверенно отыскать пути выхода из любой сложной и критической ситуации, а значит само по себе </w:t>
      </w:r>
      <w:proofErr w:type="spellStart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манипулятивное</w:t>
      </w:r>
      <w:proofErr w:type="spell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воздействие может быть нивелировано.</w:t>
      </w:r>
    </w:p>
    <w:p w:rsidR="002671B2" w:rsidRPr="002671B2" w:rsidRDefault="002671B2" w:rsidP="002671B2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Бесстрашие и уверенность в себе.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Наличие уверенности человека в собственных силах позволяет преодолевать любые направленные на него манипуляции. Человек, которому «нечего терять», представляет собой грозную силу, т.к. такого человека невозможно подчинить, ибо любое подчинение направлено на провоцирование чувства страха и невроза, страха за свою жизнь, карьеру, проч. или за жизнь близких.</w:t>
      </w:r>
    </w:p>
    <w:p w:rsidR="002671B2" w:rsidRPr="002671B2" w:rsidRDefault="002671B2" w:rsidP="002671B2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r w:rsidRPr="002671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Самодостаточность.</w:t>
      </w:r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Последний факт также является наиболее эффективным, и позволяет избежать подавляющего количества манипуляций со стороны кого бы то ни было, ибо человеку, исповедующему самодостаточность, не нужны поблажки и льготы со стороны других; а значит он не будет ничего ни у кого ни </w:t>
      </w:r>
      <w:proofErr w:type="gramStart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просить</w:t>
      </w:r>
      <w:proofErr w:type="gramEnd"/>
      <w:r w:rsidRPr="0026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брать, тем самым сохранит свою исключительность и целостность, не подвластность влиянию со стороны, и становится абсолютно неподкупен никаким манипуляциям.</w:t>
      </w:r>
    </w:p>
    <w:p w:rsidR="002671B2" w:rsidRPr="002671B2" w:rsidRDefault="002671B2" w:rsidP="002671B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тренинге</w:t>
      </w:r>
      <w:r w:rsidRPr="002671B2">
        <w:rPr>
          <w:sz w:val="28"/>
          <w:szCs w:val="28"/>
        </w:rPr>
        <w:t xml:space="preserve"> было представлено 10 универсальных показателей эффективного противодействия манипуляциям. Каждый из этих показателей вбирает в себя противодействие десяткам</w:t>
      </w:r>
      <w:r>
        <w:rPr>
          <w:sz w:val="28"/>
          <w:szCs w:val="28"/>
        </w:rPr>
        <w:t xml:space="preserve"> различных методов манипуляций.</w:t>
      </w:r>
    </w:p>
    <w:p w:rsidR="002671B2" w:rsidRDefault="002671B2" w:rsidP="002671B2">
      <w:pPr>
        <w:pStyle w:val="a3"/>
        <w:ind w:left="-567" w:firstLine="567"/>
        <w:jc w:val="both"/>
        <w:rPr>
          <w:sz w:val="28"/>
          <w:szCs w:val="28"/>
        </w:rPr>
      </w:pPr>
      <w:r w:rsidRPr="002671B2">
        <w:rPr>
          <w:sz w:val="28"/>
          <w:szCs w:val="28"/>
        </w:rPr>
        <w:t xml:space="preserve">Однако есть возможность еще больше сузить способы противодействия, и представив три блока-алгоритма исключения (нивелирования) любого </w:t>
      </w:r>
      <w:proofErr w:type="spellStart"/>
      <w:r w:rsidRPr="002671B2">
        <w:rPr>
          <w:sz w:val="28"/>
          <w:szCs w:val="28"/>
        </w:rPr>
        <w:t>манипулятивного</w:t>
      </w:r>
      <w:proofErr w:type="spellEnd"/>
      <w:r w:rsidRPr="002671B2">
        <w:rPr>
          <w:sz w:val="28"/>
          <w:szCs w:val="28"/>
        </w:rPr>
        <w:t xml:space="preserve"> воздействия. Подобные три блока, или три самых главных алгоритма противодействия: не верь, не бойся, не проси.</w:t>
      </w:r>
    </w:p>
    <w:p w:rsidR="00331E33" w:rsidRPr="00BA4F6C" w:rsidRDefault="00331E33" w:rsidP="002671B2">
      <w:pPr>
        <w:pStyle w:val="a3"/>
        <w:ind w:left="-567" w:firstLine="567"/>
        <w:jc w:val="both"/>
        <w:rPr>
          <w:sz w:val="28"/>
          <w:szCs w:val="28"/>
        </w:rPr>
      </w:pPr>
    </w:p>
    <w:p w:rsidR="00331E33" w:rsidRPr="00331E33" w:rsidRDefault="00331E33" w:rsidP="00331E33">
      <w:pPr>
        <w:pStyle w:val="a3"/>
        <w:ind w:left="-567" w:firstLine="567"/>
        <w:jc w:val="both"/>
        <w:rPr>
          <w:b/>
          <w:sz w:val="28"/>
          <w:szCs w:val="28"/>
        </w:rPr>
      </w:pPr>
      <w:r w:rsidRPr="00331E33">
        <w:rPr>
          <w:b/>
          <w:sz w:val="28"/>
          <w:szCs w:val="28"/>
        </w:rPr>
        <w:lastRenderedPageBreak/>
        <w:t>Упражнение «Аукцион скульптур».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Цель: выразить важные аспекты конфликта без слов, с помощью тела.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Инструкция: Работа в парах. Один </w:t>
      </w:r>
      <w:proofErr w:type="gramStart"/>
      <w:r w:rsidRPr="00331E33">
        <w:rPr>
          <w:sz w:val="28"/>
          <w:szCs w:val="28"/>
        </w:rPr>
        <w:t>из  партнеров</w:t>
      </w:r>
      <w:proofErr w:type="gramEnd"/>
      <w:r w:rsidRPr="00331E33">
        <w:rPr>
          <w:sz w:val="28"/>
          <w:szCs w:val="28"/>
        </w:rPr>
        <w:t xml:space="preserve"> выполняет роль скульптора, другой – «материал». </w:t>
      </w:r>
      <w:proofErr w:type="gramStart"/>
      <w:r w:rsidRPr="00331E33">
        <w:rPr>
          <w:sz w:val="28"/>
          <w:szCs w:val="28"/>
        </w:rPr>
        <w:t>Скульптор  «</w:t>
      </w:r>
      <w:proofErr w:type="gramEnd"/>
      <w:r w:rsidRPr="00331E33">
        <w:rPr>
          <w:sz w:val="28"/>
          <w:szCs w:val="28"/>
        </w:rPr>
        <w:t>лепит» скульптуру на тему «Взаимоотношения в конфликте» молча, используя только руки. «Материал» пассивен. Скульптура запоминает окончательный вариант, чтобы продемонстрировать. Затем партнеры меняются ролями.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Обсуждение. Рефлексия: Податлив ли материал? Каков характер прикосновений скульптора? Что чувствовали в процессе изготовления скульптуры?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Упражнение "Поставь себя на место другого"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Вспомните свой недавний </w:t>
      </w:r>
      <w:proofErr w:type="gramStart"/>
      <w:r w:rsidRPr="00331E33">
        <w:rPr>
          <w:sz w:val="28"/>
          <w:szCs w:val="28"/>
        </w:rPr>
        <w:t>конфликт  по</w:t>
      </w:r>
      <w:proofErr w:type="gramEnd"/>
      <w:r w:rsidRPr="00331E33">
        <w:rPr>
          <w:sz w:val="28"/>
          <w:szCs w:val="28"/>
        </w:rPr>
        <w:t xml:space="preserve"> работе, в котором вы начали общение с позиции "над". А теперь расслабьтесь, закройте глаза и представьте себя на место </w:t>
      </w:r>
      <w:proofErr w:type="gramStart"/>
      <w:r w:rsidRPr="00331E33">
        <w:rPr>
          <w:sz w:val="28"/>
          <w:szCs w:val="28"/>
        </w:rPr>
        <w:t>того  педагога</w:t>
      </w:r>
      <w:proofErr w:type="gramEnd"/>
      <w:r w:rsidRPr="00331E33">
        <w:rPr>
          <w:sz w:val="28"/>
          <w:szCs w:val="28"/>
        </w:rPr>
        <w:t>, с кем вы разговаривали. Представили? Внутренне, про себя спросите у него, какие впечатления он получил от общения с вами? Подумайте, что бы мог о вас сказать ваш бывший собеседник. Затем проиграйте в своем воображении вашу беседу таким образом, чтобы оставить у вашего партнера приятные воспоминания о себе. Что изменилось? Вы поняли, что изменилась прежде всего ваша внутренняя позиция? Если раньше осознанно или неосознанно вы начинали беседу с коллегой по работе так же, как вы говорите с вашими воспитанниками в группе, то сейчас вы подходите к человеку, внутренне готовясь к равноправному контакту с ним. Эта психологическая подготовка связана со сменой вашей позиции, вашим внутренним стремлением к полноценному диалогу.</w:t>
      </w:r>
    </w:p>
    <w:p w:rsidR="00331E33" w:rsidRPr="00331E33" w:rsidRDefault="00331E33" w:rsidP="00331E33">
      <w:pPr>
        <w:pStyle w:val="a3"/>
        <w:ind w:left="-567" w:firstLine="567"/>
        <w:jc w:val="both"/>
        <w:rPr>
          <w:b/>
          <w:sz w:val="28"/>
          <w:szCs w:val="28"/>
        </w:rPr>
      </w:pPr>
      <w:proofErr w:type="gramStart"/>
      <w:r w:rsidRPr="00331E33">
        <w:rPr>
          <w:b/>
          <w:sz w:val="28"/>
          <w:szCs w:val="28"/>
        </w:rPr>
        <w:t>Упра</w:t>
      </w:r>
      <w:r>
        <w:rPr>
          <w:b/>
          <w:sz w:val="28"/>
          <w:szCs w:val="28"/>
        </w:rPr>
        <w:t>жнение  "</w:t>
      </w:r>
      <w:proofErr w:type="gramEnd"/>
      <w:r>
        <w:rPr>
          <w:b/>
          <w:sz w:val="28"/>
          <w:szCs w:val="28"/>
        </w:rPr>
        <w:t>Информационный диалог"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Цель: развивать способность вести диалог по существу дела или выявить цели оппонента с помощью правильно подобранных словесных формулировок и верной интонации.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Описание: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Психолог предлагает варианты заданий. Участникам нужно подобрать тот ответ, который кажется им наиболее конструктивным для информационного диалога. 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Возможные техники: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Вопрос по существу дела.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Вопрос для прояснения целей манипулятора.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lastRenderedPageBreak/>
        <w:t>Ответ.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Ответ + вопрос по существу дела.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Ответ + вопрос для прояснения целей.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Сообщение.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Предложение по существу дела.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Предложение по выбору темы обсуждения.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Отказ.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Отсрочка ответа.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Нужно указать, какая из возможных 8 интонаций является наиболее подходящей для ответа. Возможные интонации: задумчивая, напористая, холодная, теплая, веселая, гр</w:t>
      </w:r>
      <w:r>
        <w:rPr>
          <w:sz w:val="28"/>
          <w:szCs w:val="28"/>
        </w:rPr>
        <w:t>устная, спокойная, язвительная.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Пример: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Задание</w:t>
      </w:r>
      <w:r w:rsidRPr="00331E33">
        <w:rPr>
          <w:sz w:val="28"/>
          <w:szCs w:val="28"/>
        </w:rPr>
        <w:tab/>
        <w:t>Используемые техники информационного диалога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Как же мы можем обсуждать ваше участие в этой работе, если вы не знаете таких элементарных вещей!</w:t>
      </w:r>
      <w:r w:rsidRPr="00331E33">
        <w:rPr>
          <w:sz w:val="28"/>
          <w:szCs w:val="28"/>
        </w:rPr>
        <w:tab/>
        <w:t>Техника "ответ + вопрос по существу дела", интонация спокойная: "Да, мне действительно необходимо это знать. Каким образом я могла бы получить информацию об этом?"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Я уже отвечал на этот вопрос, разве вы не слышали?</w:t>
      </w:r>
      <w:r w:rsidRPr="00331E33">
        <w:rPr>
          <w:sz w:val="28"/>
          <w:szCs w:val="28"/>
        </w:rPr>
        <w:tab/>
        <w:t>Техника "ответ + вопрос по существу дела", интонация спокойная: "Простите, я не уверена, что слышала ответ на этот вопрос. И каков же ваш ответ?"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Да, трудно с вами. Ну почему вы всегда такой несговорчивый?</w:t>
      </w:r>
      <w:r w:rsidRPr="00331E33">
        <w:rPr>
          <w:sz w:val="28"/>
          <w:szCs w:val="28"/>
        </w:rPr>
        <w:tab/>
        <w:t>Техника "предложение по теме обсуждения", интонация спокойная: "Предлагаю проанализировать наши разногласия еще раз."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Зачем вы вообще работаете по этой </w:t>
      </w:r>
      <w:proofErr w:type="gramStart"/>
      <w:r w:rsidRPr="00331E33">
        <w:rPr>
          <w:sz w:val="28"/>
          <w:szCs w:val="28"/>
        </w:rPr>
        <w:t>специальности,  если</w:t>
      </w:r>
      <w:proofErr w:type="gramEnd"/>
      <w:r w:rsidRPr="00331E33">
        <w:rPr>
          <w:sz w:val="28"/>
          <w:szCs w:val="28"/>
        </w:rPr>
        <w:t xml:space="preserve"> не можете сделать...</w:t>
      </w:r>
      <w:r w:rsidRPr="00331E33">
        <w:rPr>
          <w:sz w:val="28"/>
          <w:szCs w:val="28"/>
        </w:rPr>
        <w:tab/>
        <w:t>Техника "вежливый отказ", интонация спокойная: "Мне очень жаль, но я не могу выполнить вашу просьбу или..."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Вы у нас такая добрая, всех любите...</w:t>
      </w:r>
      <w:r w:rsidRPr="00331E33">
        <w:rPr>
          <w:sz w:val="28"/>
          <w:szCs w:val="28"/>
        </w:rPr>
        <w:tab/>
        <w:t>Техника "вопрос для прояснения целей", интонация спокойная: "Что вы на самом деле хотите сказать?"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Разве у вас из-за этого проблемы?</w:t>
      </w:r>
      <w:r w:rsidRPr="00331E33">
        <w:rPr>
          <w:sz w:val="28"/>
          <w:szCs w:val="28"/>
        </w:rPr>
        <w:tab/>
        <w:t>Техника "ответ по существу дела", интонация спокойная: "Да, из-за этого возникает проблема..."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lastRenderedPageBreak/>
        <w:t>Ваша администрация на вашу работу давно уже махнула рукой. А вы все возитесь с этим...</w:t>
      </w:r>
      <w:r w:rsidRPr="00331E33">
        <w:rPr>
          <w:sz w:val="28"/>
          <w:szCs w:val="28"/>
        </w:rPr>
        <w:tab/>
        <w:t>Техника "ответ по существу дела", интонация спокойная: "Я надеюсь на положительный результат."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Вы очень быстро соображаете. Вот и сообразите, как вывернуться из этой ситуации. </w:t>
      </w:r>
      <w:r w:rsidRPr="00331E33">
        <w:rPr>
          <w:sz w:val="28"/>
          <w:szCs w:val="28"/>
        </w:rPr>
        <w:tab/>
        <w:t>Техника "предложение по существу дела", интонация спокойная: "Если вы предлагаете мне заняться этим вопросом, то давайт</w:t>
      </w:r>
      <w:r>
        <w:rPr>
          <w:sz w:val="28"/>
          <w:szCs w:val="28"/>
        </w:rPr>
        <w:t>е обсудим вместе..."</w:t>
      </w:r>
    </w:p>
    <w:p w:rsidR="00331E33" w:rsidRPr="00331E33" w:rsidRDefault="00331E33" w:rsidP="00331E33">
      <w:pPr>
        <w:pStyle w:val="a3"/>
        <w:ind w:left="-567" w:firstLine="567"/>
        <w:jc w:val="both"/>
        <w:rPr>
          <w:b/>
          <w:sz w:val="28"/>
          <w:szCs w:val="28"/>
        </w:rPr>
      </w:pPr>
      <w:r w:rsidRPr="00331E33">
        <w:rPr>
          <w:b/>
          <w:sz w:val="28"/>
          <w:szCs w:val="28"/>
        </w:rPr>
        <w:t>Деловая игра «Конфликтные ситуации».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proofErr w:type="gramStart"/>
      <w:r w:rsidRPr="00331E33">
        <w:rPr>
          <w:sz w:val="28"/>
          <w:szCs w:val="28"/>
        </w:rPr>
        <w:t>Предлагается  ряд</w:t>
      </w:r>
      <w:proofErr w:type="gramEnd"/>
      <w:r w:rsidRPr="00331E33">
        <w:rPr>
          <w:sz w:val="28"/>
          <w:szCs w:val="28"/>
        </w:rPr>
        <w:t xml:space="preserve"> наиболее типичных ситуаций из педагогической практики. 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Все участники семинара делятся на 3 группы. Каждая группа получает задание: найти</w:t>
      </w:r>
      <w:bookmarkStart w:id="0" w:name="_GoBack"/>
      <w:bookmarkEnd w:id="0"/>
      <w:r w:rsidRPr="00331E33">
        <w:rPr>
          <w:sz w:val="28"/>
          <w:szCs w:val="28"/>
        </w:rPr>
        <w:t xml:space="preserve"> выход из конфликтной ситуации.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Ситуации представлены таким образом: сначала предлагается ситуация, затем описываются действия воспитателя в данной ситуации, в конце дается комментарий психолога. 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1. Воспитатель обращается к маме Димы с рассказом о том, что дети нового узнали на занятиях и с предложением закрепить изученный материал дома. В ответ мама резко отвечает, что ей некогда заниматься с ребенком дома, что это обязанность воспитателя – он «за это деньги получает».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Комментарий психолога: Конечно, очень хорошо, когда родители и воспитатели действуют в одном направлении с целью развития ребенка. Но бывают семьи, где родители, по разным причинам, не хотят (или не могут) заниматься с ребенком сами. 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 Данный конфликт невозможно решить путем сотрудничества, ведь заставить маму заниматься с ребенком невозможно. В данном случае лучше уклониться от конфликта, это поможет сохранить достоинство воспитателя, как профессионала. Очень важно не поддерживать навязываемый Вам резкий тон общения. Лучше попытаться косвенно побудить маму к занятиям с ребенком. Можно подготовить совместно со старшим воспитателем и психологом стенд или ширму об организации занятий и игр дома, где размещать рекомендации по темам, конкретные игры, задания.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2. Таню родители приводят в группу после завтрака, из-за чего Таня постоянно пропускает утренние индивидуальные занятия, игры, зарядку. 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На утверждения воспитателя о необходимости соблюдения режима дня детского сада отвечают, что имеют право приводить своего ребенка тогда, когда им это удобно.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lastRenderedPageBreak/>
        <w:t>Комментарий психолога: Возможно, воспитателю на следующем родительском собрании нужно сделать яркую презентацию утренних занятий с детьми. Эффективно использовать видеофрагменты, фотографии, сделать любимую детьми зарядку вместе с родителями. Важно подчеркнуть результаты утренних индивидуальных занятий с детьми.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 В общении с родителями в такой ситуации важно не использовать обвинительные интонации, это побуждает родителей к психологической защите в виде «нападения». Лучше использовать метод «Я – сообщения», выразив свои чувства. </w:t>
      </w:r>
      <w:proofErr w:type="gramStart"/>
      <w:r w:rsidRPr="00331E33">
        <w:rPr>
          <w:sz w:val="28"/>
          <w:szCs w:val="28"/>
        </w:rPr>
        <w:t>Например</w:t>
      </w:r>
      <w:proofErr w:type="gramEnd"/>
      <w:r w:rsidRPr="00331E33">
        <w:rPr>
          <w:sz w:val="28"/>
          <w:szCs w:val="28"/>
        </w:rPr>
        <w:t xml:space="preserve">: «Мне жалко, что Кати не было утром, ведь у нас была новая, такая веселая зарядка (важное занятие, игра)». 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3. Родители очень часто обижаются на воспитателя, что их ребенок не читает на празднике стихи, тогда как другие дети участвуют в двух и более номерах и сценках. Никакие доводы воспитателя о недостаточной готовности ребенка к публичным выступлениям не помогают. 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Комментарий психолога: важно сначала похвалить ребенка за участие в празднике, отметить, что у него получилось (например, был находчив и ловок в игре или замечательно пел). И только потом объяснить, что прочитать стихотворение он пока стесняется, страшновато ему одному стоять перед полным залом, </w:t>
      </w:r>
      <w:proofErr w:type="gramStart"/>
      <w:r w:rsidRPr="00331E33">
        <w:rPr>
          <w:sz w:val="28"/>
          <w:szCs w:val="28"/>
        </w:rPr>
        <w:t>но</w:t>
      </w:r>
      <w:proofErr w:type="gramEnd"/>
      <w:r w:rsidRPr="00331E33">
        <w:rPr>
          <w:sz w:val="28"/>
          <w:szCs w:val="28"/>
        </w:rPr>
        <w:t xml:space="preserve"> если поддержать малыша, все обязательно получится. При необходимости нужно помочь подобрать стихотворение так, чтобы оно не было сложным. Объяснить родителям, </w:t>
      </w:r>
      <w:proofErr w:type="gramStart"/>
      <w:r w:rsidRPr="00331E33">
        <w:rPr>
          <w:sz w:val="28"/>
          <w:szCs w:val="28"/>
        </w:rPr>
        <w:t>что</w:t>
      </w:r>
      <w:proofErr w:type="gramEnd"/>
      <w:r w:rsidRPr="00331E33">
        <w:rPr>
          <w:sz w:val="28"/>
          <w:szCs w:val="28"/>
        </w:rPr>
        <w:t xml:space="preserve"> создав для ребенка ситуацию успеха, мы сможем преодолеть временные трудности.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4. Маша– активная, подвижная девочка, с трудом адаптируется к группе. Воспитатель советует маме обратиться за помощью к детскому невропатологу. Мама девочки приняла совет «в штыки» и обвинила воспитателя, что та не любит ее дочь, сказав, что пойдет жаловаться к заведующей.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Воспитатель выслушала маму и ушла. В последующие дни Машу в детский сад не привели. Позже оказалось, что девочку все-таки отвели к врачу, который прописал ей лечение. Через месяц девочка снова стала посещать группу, однако отношения воспитателя и мамы так и не наладились.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>Комментарий психолога: Если бы такую информацию родитель получил от врача детского сада или педагога – психолога, реакция была бы другой, и не было бы конфликта с воспитателем. Не берите «огонь на себя», обращайтесь к помощи специалистов. Важно помнить о границах своей компетенции!</w:t>
      </w:r>
    </w:p>
    <w:p w:rsidR="00331E33" w:rsidRPr="00331E33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t xml:space="preserve">4.Папа, приводя сына в группу детского сада, все время дает ему с собой сладости, жевательную резинку. На просьбу воспитателя не делать этого грубо отвечает, что это его личное дело. </w:t>
      </w:r>
    </w:p>
    <w:p w:rsidR="00BA4F6C" w:rsidRPr="00BA4F6C" w:rsidRDefault="00331E33" w:rsidP="00331E33">
      <w:pPr>
        <w:pStyle w:val="a3"/>
        <w:ind w:left="-567" w:firstLine="567"/>
        <w:jc w:val="both"/>
        <w:rPr>
          <w:sz w:val="28"/>
          <w:szCs w:val="28"/>
        </w:rPr>
      </w:pPr>
      <w:r w:rsidRPr="00331E33">
        <w:rPr>
          <w:sz w:val="28"/>
          <w:szCs w:val="28"/>
        </w:rPr>
        <w:lastRenderedPageBreak/>
        <w:t xml:space="preserve">Комментарий психолога: Эффективны разъяснительные объявления в раздевалке группы. Если и это не поможет, необходимо обратиться за помощью медицинского работника детского сада. Пусть медсестра сама еще раз разъяснит родителю </w:t>
      </w:r>
      <w:proofErr w:type="spellStart"/>
      <w:r w:rsidRPr="00331E33">
        <w:rPr>
          <w:sz w:val="28"/>
          <w:szCs w:val="28"/>
        </w:rPr>
        <w:t>санитарно</w:t>
      </w:r>
      <w:proofErr w:type="spellEnd"/>
      <w:r w:rsidRPr="00331E33">
        <w:rPr>
          <w:sz w:val="28"/>
          <w:szCs w:val="28"/>
        </w:rPr>
        <w:t xml:space="preserve"> – гигиенические правила детского сада.</w:t>
      </w:r>
    </w:p>
    <w:p w:rsidR="007E5E91" w:rsidRDefault="007E5E91" w:rsidP="00BA4F6C">
      <w:pPr>
        <w:jc w:val="center"/>
      </w:pPr>
    </w:p>
    <w:sectPr w:rsidR="007E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DE0"/>
    <w:multiLevelType w:val="multilevel"/>
    <w:tmpl w:val="F23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52828"/>
    <w:multiLevelType w:val="multilevel"/>
    <w:tmpl w:val="9D8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6C"/>
    <w:rsid w:val="00001134"/>
    <w:rsid w:val="00003D71"/>
    <w:rsid w:val="00011DE0"/>
    <w:rsid w:val="000125F4"/>
    <w:rsid w:val="00014946"/>
    <w:rsid w:val="00014D70"/>
    <w:rsid w:val="00017125"/>
    <w:rsid w:val="000202C3"/>
    <w:rsid w:val="000277D3"/>
    <w:rsid w:val="00040DF1"/>
    <w:rsid w:val="00046683"/>
    <w:rsid w:val="00050411"/>
    <w:rsid w:val="00052A27"/>
    <w:rsid w:val="000532EC"/>
    <w:rsid w:val="00053529"/>
    <w:rsid w:val="00061CEB"/>
    <w:rsid w:val="00063675"/>
    <w:rsid w:val="00074CD7"/>
    <w:rsid w:val="0007783C"/>
    <w:rsid w:val="00080115"/>
    <w:rsid w:val="000827B7"/>
    <w:rsid w:val="00085003"/>
    <w:rsid w:val="000903A8"/>
    <w:rsid w:val="00092F76"/>
    <w:rsid w:val="00094CE1"/>
    <w:rsid w:val="000B5C67"/>
    <w:rsid w:val="000C2D23"/>
    <w:rsid w:val="000C5DAA"/>
    <w:rsid w:val="000C68B3"/>
    <w:rsid w:val="000D2C90"/>
    <w:rsid w:val="000D6589"/>
    <w:rsid w:val="000D6E8F"/>
    <w:rsid w:val="000E13CD"/>
    <w:rsid w:val="000E74A3"/>
    <w:rsid w:val="000F65EE"/>
    <w:rsid w:val="00104D02"/>
    <w:rsid w:val="00106B68"/>
    <w:rsid w:val="00112AF1"/>
    <w:rsid w:val="001165CE"/>
    <w:rsid w:val="0012340A"/>
    <w:rsid w:val="00123B89"/>
    <w:rsid w:val="00124DAD"/>
    <w:rsid w:val="00133B75"/>
    <w:rsid w:val="001361AB"/>
    <w:rsid w:val="00145182"/>
    <w:rsid w:val="001458B9"/>
    <w:rsid w:val="00157F24"/>
    <w:rsid w:val="0016216D"/>
    <w:rsid w:val="00162EC1"/>
    <w:rsid w:val="00163919"/>
    <w:rsid w:val="001649AD"/>
    <w:rsid w:val="00171D0E"/>
    <w:rsid w:val="001721C7"/>
    <w:rsid w:val="0018182B"/>
    <w:rsid w:val="00185EF5"/>
    <w:rsid w:val="00187B54"/>
    <w:rsid w:val="00191869"/>
    <w:rsid w:val="001A1CB7"/>
    <w:rsid w:val="001A605A"/>
    <w:rsid w:val="001B3ED7"/>
    <w:rsid w:val="001B58E4"/>
    <w:rsid w:val="001B69D9"/>
    <w:rsid w:val="001C2D79"/>
    <w:rsid w:val="001C41BA"/>
    <w:rsid w:val="001C7236"/>
    <w:rsid w:val="001D00D7"/>
    <w:rsid w:val="001D1109"/>
    <w:rsid w:val="001D15F7"/>
    <w:rsid w:val="001D2D22"/>
    <w:rsid w:val="001D4878"/>
    <w:rsid w:val="001E4153"/>
    <w:rsid w:val="001F0247"/>
    <w:rsid w:val="001F1FD6"/>
    <w:rsid w:val="001F29D4"/>
    <w:rsid w:val="002079AF"/>
    <w:rsid w:val="0021553B"/>
    <w:rsid w:val="00220087"/>
    <w:rsid w:val="00222B50"/>
    <w:rsid w:val="002246D9"/>
    <w:rsid w:val="00230024"/>
    <w:rsid w:val="002443B1"/>
    <w:rsid w:val="002444A4"/>
    <w:rsid w:val="00244697"/>
    <w:rsid w:val="00244F1F"/>
    <w:rsid w:val="00246AB0"/>
    <w:rsid w:val="00252A8B"/>
    <w:rsid w:val="00253696"/>
    <w:rsid w:val="00256C91"/>
    <w:rsid w:val="0026159B"/>
    <w:rsid w:val="00261E6D"/>
    <w:rsid w:val="0026334F"/>
    <w:rsid w:val="00266795"/>
    <w:rsid w:val="002671B2"/>
    <w:rsid w:val="00270508"/>
    <w:rsid w:val="002720F7"/>
    <w:rsid w:val="00284418"/>
    <w:rsid w:val="00287448"/>
    <w:rsid w:val="0028757E"/>
    <w:rsid w:val="002877AB"/>
    <w:rsid w:val="002966AB"/>
    <w:rsid w:val="002A3F71"/>
    <w:rsid w:val="002C5D24"/>
    <w:rsid w:val="002E3F3E"/>
    <w:rsid w:val="002E5DC4"/>
    <w:rsid w:val="002F2D27"/>
    <w:rsid w:val="002F3940"/>
    <w:rsid w:val="002F7E41"/>
    <w:rsid w:val="00301092"/>
    <w:rsid w:val="003025A0"/>
    <w:rsid w:val="0031440C"/>
    <w:rsid w:val="00321DCA"/>
    <w:rsid w:val="003279DB"/>
    <w:rsid w:val="00331E33"/>
    <w:rsid w:val="0033215A"/>
    <w:rsid w:val="0033466E"/>
    <w:rsid w:val="00334BC1"/>
    <w:rsid w:val="00341022"/>
    <w:rsid w:val="00342A42"/>
    <w:rsid w:val="003431EF"/>
    <w:rsid w:val="003441FB"/>
    <w:rsid w:val="003602CF"/>
    <w:rsid w:val="00360C98"/>
    <w:rsid w:val="00361D73"/>
    <w:rsid w:val="003632F9"/>
    <w:rsid w:val="003633FB"/>
    <w:rsid w:val="0036475C"/>
    <w:rsid w:val="00371B58"/>
    <w:rsid w:val="00374AD2"/>
    <w:rsid w:val="00374AE7"/>
    <w:rsid w:val="0037560E"/>
    <w:rsid w:val="003841E3"/>
    <w:rsid w:val="0039137A"/>
    <w:rsid w:val="00393F1D"/>
    <w:rsid w:val="0039607A"/>
    <w:rsid w:val="003D4427"/>
    <w:rsid w:val="003D7755"/>
    <w:rsid w:val="003D77E6"/>
    <w:rsid w:val="003F0B1D"/>
    <w:rsid w:val="003F33FF"/>
    <w:rsid w:val="0040028F"/>
    <w:rsid w:val="00407807"/>
    <w:rsid w:val="00413E08"/>
    <w:rsid w:val="0041409C"/>
    <w:rsid w:val="00415C0E"/>
    <w:rsid w:val="00426973"/>
    <w:rsid w:val="00443286"/>
    <w:rsid w:val="00457AFF"/>
    <w:rsid w:val="00460561"/>
    <w:rsid w:val="004620A2"/>
    <w:rsid w:val="00465128"/>
    <w:rsid w:val="0047033C"/>
    <w:rsid w:val="00471F95"/>
    <w:rsid w:val="00472852"/>
    <w:rsid w:val="00473D82"/>
    <w:rsid w:val="004818F0"/>
    <w:rsid w:val="00482388"/>
    <w:rsid w:val="00483C19"/>
    <w:rsid w:val="0048458C"/>
    <w:rsid w:val="00484A8F"/>
    <w:rsid w:val="00487D0C"/>
    <w:rsid w:val="00493C0F"/>
    <w:rsid w:val="00495F68"/>
    <w:rsid w:val="004B3A2D"/>
    <w:rsid w:val="004B4AFC"/>
    <w:rsid w:val="004C41BA"/>
    <w:rsid w:val="004C52B7"/>
    <w:rsid w:val="004D29CA"/>
    <w:rsid w:val="004D74F0"/>
    <w:rsid w:val="004D7BD8"/>
    <w:rsid w:val="004D7DE0"/>
    <w:rsid w:val="004E0A8B"/>
    <w:rsid w:val="004E3591"/>
    <w:rsid w:val="004F2EC1"/>
    <w:rsid w:val="004F50F2"/>
    <w:rsid w:val="004F7C71"/>
    <w:rsid w:val="0050189E"/>
    <w:rsid w:val="0050325B"/>
    <w:rsid w:val="00512597"/>
    <w:rsid w:val="00513851"/>
    <w:rsid w:val="00515956"/>
    <w:rsid w:val="00521238"/>
    <w:rsid w:val="005230FD"/>
    <w:rsid w:val="00526EC4"/>
    <w:rsid w:val="00530D73"/>
    <w:rsid w:val="00541C1B"/>
    <w:rsid w:val="005442D9"/>
    <w:rsid w:val="00546189"/>
    <w:rsid w:val="00554AD8"/>
    <w:rsid w:val="005625FE"/>
    <w:rsid w:val="00562FC3"/>
    <w:rsid w:val="005640F4"/>
    <w:rsid w:val="005657C6"/>
    <w:rsid w:val="00574D29"/>
    <w:rsid w:val="00581CF6"/>
    <w:rsid w:val="00585615"/>
    <w:rsid w:val="0059155F"/>
    <w:rsid w:val="00591ED5"/>
    <w:rsid w:val="005A7E00"/>
    <w:rsid w:val="005B1A28"/>
    <w:rsid w:val="005B3E5D"/>
    <w:rsid w:val="005B6B86"/>
    <w:rsid w:val="005C1F29"/>
    <w:rsid w:val="005C2D88"/>
    <w:rsid w:val="005C52A2"/>
    <w:rsid w:val="005C6177"/>
    <w:rsid w:val="005D5E46"/>
    <w:rsid w:val="005D6043"/>
    <w:rsid w:val="005D6D16"/>
    <w:rsid w:val="005D7F51"/>
    <w:rsid w:val="005E04F6"/>
    <w:rsid w:val="005E2C45"/>
    <w:rsid w:val="005E4C3C"/>
    <w:rsid w:val="005E637D"/>
    <w:rsid w:val="005F1BF3"/>
    <w:rsid w:val="005F31FE"/>
    <w:rsid w:val="006017A9"/>
    <w:rsid w:val="00601D1E"/>
    <w:rsid w:val="00602623"/>
    <w:rsid w:val="006113B4"/>
    <w:rsid w:val="006162D0"/>
    <w:rsid w:val="00617FD7"/>
    <w:rsid w:val="00633356"/>
    <w:rsid w:val="00635AC9"/>
    <w:rsid w:val="006414CB"/>
    <w:rsid w:val="006451AA"/>
    <w:rsid w:val="00653785"/>
    <w:rsid w:val="006562AC"/>
    <w:rsid w:val="006568A8"/>
    <w:rsid w:val="00660ED5"/>
    <w:rsid w:val="00671199"/>
    <w:rsid w:val="0067519C"/>
    <w:rsid w:val="00687656"/>
    <w:rsid w:val="006918CB"/>
    <w:rsid w:val="00691C05"/>
    <w:rsid w:val="00692885"/>
    <w:rsid w:val="006935EF"/>
    <w:rsid w:val="00693E20"/>
    <w:rsid w:val="00695CB2"/>
    <w:rsid w:val="006A2735"/>
    <w:rsid w:val="006C2DA1"/>
    <w:rsid w:val="006C5D9D"/>
    <w:rsid w:val="006D3851"/>
    <w:rsid w:val="006D38BC"/>
    <w:rsid w:val="006D766B"/>
    <w:rsid w:val="006E34EF"/>
    <w:rsid w:val="006E3517"/>
    <w:rsid w:val="006F0D17"/>
    <w:rsid w:val="006F2777"/>
    <w:rsid w:val="00704138"/>
    <w:rsid w:val="00714971"/>
    <w:rsid w:val="00717603"/>
    <w:rsid w:val="0072066A"/>
    <w:rsid w:val="00723DA2"/>
    <w:rsid w:val="0072670B"/>
    <w:rsid w:val="00732A86"/>
    <w:rsid w:val="0074436E"/>
    <w:rsid w:val="00752999"/>
    <w:rsid w:val="00761113"/>
    <w:rsid w:val="00762F28"/>
    <w:rsid w:val="00763213"/>
    <w:rsid w:val="007711FA"/>
    <w:rsid w:val="007848C9"/>
    <w:rsid w:val="00786272"/>
    <w:rsid w:val="00786889"/>
    <w:rsid w:val="00790595"/>
    <w:rsid w:val="00792B8F"/>
    <w:rsid w:val="007959C4"/>
    <w:rsid w:val="007A2AB3"/>
    <w:rsid w:val="007A5BDF"/>
    <w:rsid w:val="007A6827"/>
    <w:rsid w:val="007A6F75"/>
    <w:rsid w:val="007B20F3"/>
    <w:rsid w:val="007B72D7"/>
    <w:rsid w:val="007C34A6"/>
    <w:rsid w:val="007C46B7"/>
    <w:rsid w:val="007D48CD"/>
    <w:rsid w:val="007D65E6"/>
    <w:rsid w:val="007E2A5E"/>
    <w:rsid w:val="007E3FF4"/>
    <w:rsid w:val="007E5E91"/>
    <w:rsid w:val="007F4230"/>
    <w:rsid w:val="007F443F"/>
    <w:rsid w:val="007F7C4A"/>
    <w:rsid w:val="00806DEA"/>
    <w:rsid w:val="00811D81"/>
    <w:rsid w:val="00814195"/>
    <w:rsid w:val="0081519E"/>
    <w:rsid w:val="0081783C"/>
    <w:rsid w:val="00835DA8"/>
    <w:rsid w:val="008438BC"/>
    <w:rsid w:val="00852740"/>
    <w:rsid w:val="0086502E"/>
    <w:rsid w:val="008659E6"/>
    <w:rsid w:val="00884A91"/>
    <w:rsid w:val="00884E7B"/>
    <w:rsid w:val="0089085A"/>
    <w:rsid w:val="00890ADA"/>
    <w:rsid w:val="00892EA8"/>
    <w:rsid w:val="008A17C5"/>
    <w:rsid w:val="008B10ED"/>
    <w:rsid w:val="008B32A1"/>
    <w:rsid w:val="008B3B02"/>
    <w:rsid w:val="008D038F"/>
    <w:rsid w:val="008D11FA"/>
    <w:rsid w:val="008D610C"/>
    <w:rsid w:val="008D68B1"/>
    <w:rsid w:val="008D798D"/>
    <w:rsid w:val="008E70FB"/>
    <w:rsid w:val="008F417F"/>
    <w:rsid w:val="00900D71"/>
    <w:rsid w:val="00901480"/>
    <w:rsid w:val="0091405D"/>
    <w:rsid w:val="009306B2"/>
    <w:rsid w:val="00933DE5"/>
    <w:rsid w:val="00934D8D"/>
    <w:rsid w:val="009407F4"/>
    <w:rsid w:val="00940E29"/>
    <w:rsid w:val="009427C0"/>
    <w:rsid w:val="009440CD"/>
    <w:rsid w:val="00962D8A"/>
    <w:rsid w:val="00963626"/>
    <w:rsid w:val="0096437E"/>
    <w:rsid w:val="00973A1B"/>
    <w:rsid w:val="00977497"/>
    <w:rsid w:val="009854E2"/>
    <w:rsid w:val="00987C4B"/>
    <w:rsid w:val="009A34DF"/>
    <w:rsid w:val="009A513E"/>
    <w:rsid w:val="009B4765"/>
    <w:rsid w:val="009B74C7"/>
    <w:rsid w:val="009C0C7A"/>
    <w:rsid w:val="009C327D"/>
    <w:rsid w:val="009C59E7"/>
    <w:rsid w:val="009D23B9"/>
    <w:rsid w:val="009F3EE7"/>
    <w:rsid w:val="009F5632"/>
    <w:rsid w:val="009F6CBB"/>
    <w:rsid w:val="009F7CA3"/>
    <w:rsid w:val="009F7F0E"/>
    <w:rsid w:val="00A00E53"/>
    <w:rsid w:val="00A1017B"/>
    <w:rsid w:val="00A11D8B"/>
    <w:rsid w:val="00A14308"/>
    <w:rsid w:val="00A15057"/>
    <w:rsid w:val="00A152D1"/>
    <w:rsid w:val="00A16D6A"/>
    <w:rsid w:val="00A212F2"/>
    <w:rsid w:val="00A31C55"/>
    <w:rsid w:val="00A34C1B"/>
    <w:rsid w:val="00A36BCC"/>
    <w:rsid w:val="00A3708E"/>
    <w:rsid w:val="00A4139A"/>
    <w:rsid w:val="00A4325F"/>
    <w:rsid w:val="00A44F22"/>
    <w:rsid w:val="00A5244C"/>
    <w:rsid w:val="00A52E75"/>
    <w:rsid w:val="00A5659B"/>
    <w:rsid w:val="00A64B0F"/>
    <w:rsid w:val="00A64F00"/>
    <w:rsid w:val="00A77722"/>
    <w:rsid w:val="00A83BDE"/>
    <w:rsid w:val="00A9053F"/>
    <w:rsid w:val="00A94F35"/>
    <w:rsid w:val="00A96E0B"/>
    <w:rsid w:val="00AA07CE"/>
    <w:rsid w:val="00AA4295"/>
    <w:rsid w:val="00AB664B"/>
    <w:rsid w:val="00AC21F2"/>
    <w:rsid w:val="00AC4587"/>
    <w:rsid w:val="00AD26BA"/>
    <w:rsid w:val="00AD6C23"/>
    <w:rsid w:val="00AE11F2"/>
    <w:rsid w:val="00AE1B0B"/>
    <w:rsid w:val="00AE1C96"/>
    <w:rsid w:val="00AF2549"/>
    <w:rsid w:val="00AF679F"/>
    <w:rsid w:val="00B04E3A"/>
    <w:rsid w:val="00B12B05"/>
    <w:rsid w:val="00B34CCD"/>
    <w:rsid w:val="00B37256"/>
    <w:rsid w:val="00B4409B"/>
    <w:rsid w:val="00B453DA"/>
    <w:rsid w:val="00B466B1"/>
    <w:rsid w:val="00B467E4"/>
    <w:rsid w:val="00B46844"/>
    <w:rsid w:val="00B615C5"/>
    <w:rsid w:val="00B64159"/>
    <w:rsid w:val="00B65189"/>
    <w:rsid w:val="00B662CC"/>
    <w:rsid w:val="00B76AD8"/>
    <w:rsid w:val="00B94257"/>
    <w:rsid w:val="00B944F4"/>
    <w:rsid w:val="00B95810"/>
    <w:rsid w:val="00B97655"/>
    <w:rsid w:val="00B97E51"/>
    <w:rsid w:val="00BA1481"/>
    <w:rsid w:val="00BA2B58"/>
    <w:rsid w:val="00BA4F6C"/>
    <w:rsid w:val="00BB00C6"/>
    <w:rsid w:val="00BB196F"/>
    <w:rsid w:val="00BB2C65"/>
    <w:rsid w:val="00BC0BB9"/>
    <w:rsid w:val="00BC1095"/>
    <w:rsid w:val="00BC1BFC"/>
    <w:rsid w:val="00BC38E9"/>
    <w:rsid w:val="00BC6945"/>
    <w:rsid w:val="00BC7489"/>
    <w:rsid w:val="00BD1CB9"/>
    <w:rsid w:val="00BD56E8"/>
    <w:rsid w:val="00BD6B91"/>
    <w:rsid w:val="00BE18AF"/>
    <w:rsid w:val="00BE2E21"/>
    <w:rsid w:val="00BE3E5D"/>
    <w:rsid w:val="00BF1905"/>
    <w:rsid w:val="00BF2C9B"/>
    <w:rsid w:val="00C03A1B"/>
    <w:rsid w:val="00C0643D"/>
    <w:rsid w:val="00C20292"/>
    <w:rsid w:val="00C2158C"/>
    <w:rsid w:val="00C2235C"/>
    <w:rsid w:val="00C24A23"/>
    <w:rsid w:val="00C24B23"/>
    <w:rsid w:val="00C32193"/>
    <w:rsid w:val="00C323E1"/>
    <w:rsid w:val="00C457C7"/>
    <w:rsid w:val="00C5206B"/>
    <w:rsid w:val="00C561A8"/>
    <w:rsid w:val="00C709C8"/>
    <w:rsid w:val="00C73003"/>
    <w:rsid w:val="00C81F70"/>
    <w:rsid w:val="00C82ACA"/>
    <w:rsid w:val="00C85CDA"/>
    <w:rsid w:val="00C8746C"/>
    <w:rsid w:val="00C927B2"/>
    <w:rsid w:val="00C94545"/>
    <w:rsid w:val="00CA2D87"/>
    <w:rsid w:val="00CA58E8"/>
    <w:rsid w:val="00CA6554"/>
    <w:rsid w:val="00CB2D3F"/>
    <w:rsid w:val="00CB2FFF"/>
    <w:rsid w:val="00CB53BB"/>
    <w:rsid w:val="00CE2D64"/>
    <w:rsid w:val="00CE3C03"/>
    <w:rsid w:val="00CE6037"/>
    <w:rsid w:val="00CF10DE"/>
    <w:rsid w:val="00CF2927"/>
    <w:rsid w:val="00CF6486"/>
    <w:rsid w:val="00CF6F80"/>
    <w:rsid w:val="00D03466"/>
    <w:rsid w:val="00D048F7"/>
    <w:rsid w:val="00D10547"/>
    <w:rsid w:val="00D10DD4"/>
    <w:rsid w:val="00D11468"/>
    <w:rsid w:val="00D11F75"/>
    <w:rsid w:val="00D120B5"/>
    <w:rsid w:val="00D13FB6"/>
    <w:rsid w:val="00D17435"/>
    <w:rsid w:val="00D1748F"/>
    <w:rsid w:val="00D21A23"/>
    <w:rsid w:val="00D2456D"/>
    <w:rsid w:val="00D27759"/>
    <w:rsid w:val="00D30A91"/>
    <w:rsid w:val="00D35B8E"/>
    <w:rsid w:val="00D42E50"/>
    <w:rsid w:val="00D4743F"/>
    <w:rsid w:val="00D52659"/>
    <w:rsid w:val="00D6070A"/>
    <w:rsid w:val="00D62E9C"/>
    <w:rsid w:val="00D643AE"/>
    <w:rsid w:val="00D71A38"/>
    <w:rsid w:val="00D7298A"/>
    <w:rsid w:val="00D76222"/>
    <w:rsid w:val="00D822C6"/>
    <w:rsid w:val="00D85619"/>
    <w:rsid w:val="00D96E98"/>
    <w:rsid w:val="00DB5CFE"/>
    <w:rsid w:val="00DD207D"/>
    <w:rsid w:val="00DD2A51"/>
    <w:rsid w:val="00DD68CB"/>
    <w:rsid w:val="00DD7A0D"/>
    <w:rsid w:val="00DE08F9"/>
    <w:rsid w:val="00DE1A59"/>
    <w:rsid w:val="00DE1A8F"/>
    <w:rsid w:val="00DE3868"/>
    <w:rsid w:val="00DE621F"/>
    <w:rsid w:val="00DF0283"/>
    <w:rsid w:val="00DF02D5"/>
    <w:rsid w:val="00DF19BE"/>
    <w:rsid w:val="00DF1EE0"/>
    <w:rsid w:val="00DF351D"/>
    <w:rsid w:val="00DF4AD6"/>
    <w:rsid w:val="00DF7DFE"/>
    <w:rsid w:val="00E025EA"/>
    <w:rsid w:val="00E03345"/>
    <w:rsid w:val="00E04088"/>
    <w:rsid w:val="00E067B2"/>
    <w:rsid w:val="00E151EF"/>
    <w:rsid w:val="00E30964"/>
    <w:rsid w:val="00E37305"/>
    <w:rsid w:val="00E404C6"/>
    <w:rsid w:val="00E51963"/>
    <w:rsid w:val="00E55545"/>
    <w:rsid w:val="00E60974"/>
    <w:rsid w:val="00E60E4C"/>
    <w:rsid w:val="00E63C7A"/>
    <w:rsid w:val="00E64D11"/>
    <w:rsid w:val="00E74A25"/>
    <w:rsid w:val="00E756F6"/>
    <w:rsid w:val="00E814D6"/>
    <w:rsid w:val="00E83D51"/>
    <w:rsid w:val="00E84525"/>
    <w:rsid w:val="00E858EB"/>
    <w:rsid w:val="00E8762F"/>
    <w:rsid w:val="00E92731"/>
    <w:rsid w:val="00E92B7D"/>
    <w:rsid w:val="00E94D8A"/>
    <w:rsid w:val="00EA7B7B"/>
    <w:rsid w:val="00EB0C82"/>
    <w:rsid w:val="00EB0C9D"/>
    <w:rsid w:val="00EB5AEA"/>
    <w:rsid w:val="00ED190F"/>
    <w:rsid w:val="00ED37A1"/>
    <w:rsid w:val="00ED4F75"/>
    <w:rsid w:val="00ED5134"/>
    <w:rsid w:val="00ED5F19"/>
    <w:rsid w:val="00ED7F22"/>
    <w:rsid w:val="00EE3247"/>
    <w:rsid w:val="00EE348F"/>
    <w:rsid w:val="00EE36BD"/>
    <w:rsid w:val="00EE37E5"/>
    <w:rsid w:val="00EE40D2"/>
    <w:rsid w:val="00EF5649"/>
    <w:rsid w:val="00EF7F48"/>
    <w:rsid w:val="00F002F2"/>
    <w:rsid w:val="00F0036D"/>
    <w:rsid w:val="00F00EF6"/>
    <w:rsid w:val="00F03C1D"/>
    <w:rsid w:val="00F11119"/>
    <w:rsid w:val="00F20DAE"/>
    <w:rsid w:val="00F273C6"/>
    <w:rsid w:val="00F274C4"/>
    <w:rsid w:val="00F33F05"/>
    <w:rsid w:val="00F37052"/>
    <w:rsid w:val="00F37F1C"/>
    <w:rsid w:val="00F40D0F"/>
    <w:rsid w:val="00F436CE"/>
    <w:rsid w:val="00F45584"/>
    <w:rsid w:val="00F542DC"/>
    <w:rsid w:val="00F57059"/>
    <w:rsid w:val="00F63AE1"/>
    <w:rsid w:val="00F70FE5"/>
    <w:rsid w:val="00F740E5"/>
    <w:rsid w:val="00F74C35"/>
    <w:rsid w:val="00F75B90"/>
    <w:rsid w:val="00F77136"/>
    <w:rsid w:val="00F85DB4"/>
    <w:rsid w:val="00F90270"/>
    <w:rsid w:val="00F91520"/>
    <w:rsid w:val="00F935B9"/>
    <w:rsid w:val="00F97040"/>
    <w:rsid w:val="00FA017B"/>
    <w:rsid w:val="00FA4D13"/>
    <w:rsid w:val="00FA6A0F"/>
    <w:rsid w:val="00FA6BFD"/>
    <w:rsid w:val="00FB062F"/>
    <w:rsid w:val="00FB3089"/>
    <w:rsid w:val="00FB49C8"/>
    <w:rsid w:val="00FB6854"/>
    <w:rsid w:val="00FC149E"/>
    <w:rsid w:val="00FC1962"/>
    <w:rsid w:val="00FC293D"/>
    <w:rsid w:val="00FC405F"/>
    <w:rsid w:val="00FC6201"/>
    <w:rsid w:val="00FC7451"/>
    <w:rsid w:val="00FE0CBA"/>
    <w:rsid w:val="00FE0E20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866D-2306-42A5-A174-B2E156F3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</dc:creator>
  <cp:keywords/>
  <dc:description/>
  <cp:lastModifiedBy>Ray1</cp:lastModifiedBy>
  <cp:revision>2</cp:revision>
  <dcterms:created xsi:type="dcterms:W3CDTF">2020-05-27T08:53:00Z</dcterms:created>
  <dcterms:modified xsi:type="dcterms:W3CDTF">2020-05-27T09:19:00Z</dcterms:modified>
</cp:coreProperties>
</file>