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540" w:rsidRDefault="00985540" w:rsidP="0098554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ДОШКОЛЬНОЕ</w:t>
      </w:r>
    </w:p>
    <w:p w:rsidR="00985540" w:rsidRDefault="00985540" w:rsidP="0098554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ОБРАЗОВАТЕЛЬНОЕ УЧРЕЖДЕНИЕ МУНИЦИПАЛЬНОГО ОБРАЗОВАНИЯ ГОРОД КРАСНОДАР</w:t>
      </w:r>
      <w:r>
        <w:rPr>
          <w:rFonts w:ascii="Times New Roman" w:hAnsi="Times New Roman"/>
          <w:sz w:val="28"/>
          <w:szCs w:val="28"/>
        </w:rPr>
        <w:tab/>
        <w:t>«</w:t>
      </w:r>
      <w:r w:rsidRPr="006E5D2D">
        <w:rPr>
          <w:rFonts w:ascii="Times New Roman" w:hAnsi="Times New Roman"/>
          <w:sz w:val="28"/>
          <w:szCs w:val="28"/>
        </w:rPr>
        <w:t xml:space="preserve"> ДЕТСКИ</w:t>
      </w:r>
      <w:r>
        <w:rPr>
          <w:rFonts w:ascii="Times New Roman" w:hAnsi="Times New Roman"/>
          <w:sz w:val="28"/>
          <w:szCs w:val="28"/>
        </w:rPr>
        <w:t>Й САД КОМБИНИРОВАННОГО ВИДА№202»</w:t>
      </w:r>
    </w:p>
    <w:p w:rsidR="00985540" w:rsidRDefault="00985540" w:rsidP="0098554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85540" w:rsidRDefault="00985540" w:rsidP="00985540">
      <w:pPr>
        <w:jc w:val="center"/>
        <w:rPr>
          <w:rFonts w:ascii="Times New Roman" w:hAnsi="Times New Roman"/>
          <w:sz w:val="28"/>
          <w:szCs w:val="28"/>
        </w:rPr>
      </w:pPr>
    </w:p>
    <w:p w:rsidR="00985540" w:rsidRDefault="00985540" w:rsidP="00985540">
      <w:pPr>
        <w:jc w:val="center"/>
        <w:rPr>
          <w:rFonts w:ascii="Times New Roman" w:hAnsi="Times New Roman"/>
          <w:sz w:val="28"/>
          <w:szCs w:val="28"/>
        </w:rPr>
      </w:pPr>
    </w:p>
    <w:p w:rsidR="00985540" w:rsidRPr="00985540" w:rsidRDefault="00985540" w:rsidP="00985540">
      <w:pPr>
        <w:jc w:val="center"/>
        <w:rPr>
          <w:rFonts w:ascii="Times New Roman" w:hAnsi="Times New Roman"/>
          <w:b/>
          <w:sz w:val="28"/>
          <w:szCs w:val="28"/>
        </w:rPr>
      </w:pPr>
    </w:p>
    <w:p w:rsidR="00985540" w:rsidRPr="004C69EC" w:rsidRDefault="00985540" w:rsidP="00985540">
      <w:pPr>
        <w:jc w:val="center"/>
        <w:rPr>
          <w:rFonts w:ascii="Times New Roman" w:hAnsi="Times New Roman"/>
          <w:b/>
          <w:sz w:val="40"/>
          <w:szCs w:val="40"/>
        </w:rPr>
      </w:pPr>
      <w:r w:rsidRPr="004C69EC">
        <w:rPr>
          <w:rFonts w:ascii="Times New Roman" w:hAnsi="Times New Roman"/>
          <w:b/>
          <w:sz w:val="40"/>
          <w:szCs w:val="40"/>
        </w:rPr>
        <w:t>Н.Л. ЛЕВЧЕНКО</w:t>
      </w:r>
    </w:p>
    <w:p w:rsidR="00C75FB9" w:rsidRPr="00C75FB9" w:rsidRDefault="00C75FB9" w:rsidP="004C69EC">
      <w:pPr>
        <w:jc w:val="center"/>
        <w:rPr>
          <w:rFonts w:ascii="Times New Roman" w:hAnsi="Times New Roman"/>
          <w:sz w:val="32"/>
          <w:szCs w:val="32"/>
        </w:rPr>
      </w:pPr>
      <w:r w:rsidRPr="00C75FB9">
        <w:rPr>
          <w:rFonts w:ascii="Times New Roman" w:hAnsi="Times New Roman"/>
          <w:sz w:val="32"/>
          <w:szCs w:val="32"/>
        </w:rPr>
        <w:t>методическое пособие</w:t>
      </w:r>
    </w:p>
    <w:p w:rsidR="007C0820" w:rsidRDefault="004C69EC" w:rsidP="004C69E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C69EC">
        <w:rPr>
          <w:rFonts w:ascii="Times New Roman" w:hAnsi="Times New Roman" w:cs="Times New Roman"/>
          <w:b/>
          <w:sz w:val="40"/>
          <w:szCs w:val="40"/>
        </w:rPr>
        <w:t>Гармонизация эмоциональной сферы детей старшего дошкольного возраста с помощью арт-терапевтического метода работы с рисунком «мандала»</w:t>
      </w:r>
    </w:p>
    <w:p w:rsidR="004C69EC" w:rsidRDefault="005E3E71" w:rsidP="004C69E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481965</wp:posOffset>
            </wp:positionH>
            <wp:positionV relativeFrom="paragraph">
              <wp:posOffset>180975</wp:posOffset>
            </wp:positionV>
            <wp:extent cx="4862195" cy="2886075"/>
            <wp:effectExtent l="95250" t="76200" r="90805" b="85725"/>
            <wp:wrapNone/>
            <wp:docPr id="1" name="Рисунок 1" descr="C:\Users\ABC\Desktop\29987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C\Desktop\29987_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180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2195" cy="28860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4C69EC" w:rsidRDefault="004C69EC" w:rsidP="004C69E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C69EC" w:rsidRDefault="004C69EC" w:rsidP="004C69E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C69EC" w:rsidRDefault="004C69EC" w:rsidP="004C69E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C69EC" w:rsidRDefault="004C69EC" w:rsidP="004C69E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C69EC" w:rsidRDefault="004C69EC" w:rsidP="0045222E">
      <w:pPr>
        <w:rPr>
          <w:rFonts w:ascii="Times New Roman" w:hAnsi="Times New Roman" w:cs="Times New Roman"/>
          <w:b/>
          <w:sz w:val="40"/>
          <w:szCs w:val="40"/>
        </w:rPr>
      </w:pPr>
    </w:p>
    <w:p w:rsidR="0045222E" w:rsidRDefault="0045222E" w:rsidP="0045222E">
      <w:pPr>
        <w:rPr>
          <w:rFonts w:ascii="Times New Roman" w:hAnsi="Times New Roman" w:cs="Times New Roman"/>
          <w:b/>
          <w:sz w:val="40"/>
          <w:szCs w:val="40"/>
        </w:rPr>
      </w:pPr>
    </w:p>
    <w:p w:rsidR="00C75FB9" w:rsidRDefault="00C75FB9" w:rsidP="0045222E">
      <w:pPr>
        <w:rPr>
          <w:rFonts w:ascii="Times New Roman" w:hAnsi="Times New Roman" w:cs="Times New Roman"/>
          <w:b/>
          <w:sz w:val="40"/>
          <w:szCs w:val="40"/>
        </w:rPr>
      </w:pPr>
    </w:p>
    <w:p w:rsidR="004C69EC" w:rsidRDefault="004C69EC" w:rsidP="004C69E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72B66" w:rsidRPr="00C75FB9" w:rsidRDefault="00C75FB9" w:rsidP="00C75FB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Краснодар 2016</w:t>
      </w:r>
    </w:p>
    <w:p w:rsidR="005E3E71" w:rsidRDefault="005E3E71" w:rsidP="005E3E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5E3E71" w:rsidRDefault="005E3E71" w:rsidP="005E3E7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8188"/>
        <w:gridCol w:w="1383"/>
      </w:tblGrid>
      <w:tr w:rsidR="005E3E71" w:rsidTr="005E3E71">
        <w:tc>
          <w:tcPr>
            <w:tcW w:w="8188" w:type="dxa"/>
          </w:tcPr>
          <w:p w:rsidR="005E3E71" w:rsidRDefault="005E3E71" w:rsidP="00BD6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383" w:type="dxa"/>
          </w:tcPr>
          <w:p w:rsidR="005E3E71" w:rsidRDefault="005E3E71" w:rsidP="00BD6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E3E71" w:rsidTr="005E3E71">
        <w:tc>
          <w:tcPr>
            <w:tcW w:w="8188" w:type="dxa"/>
          </w:tcPr>
          <w:p w:rsidR="005E3E71" w:rsidRDefault="005E3E71" w:rsidP="00BD6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383" w:type="dxa"/>
          </w:tcPr>
          <w:p w:rsidR="005E3E71" w:rsidRDefault="005E3E71" w:rsidP="00BD6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E3E71" w:rsidTr="005E3E71">
        <w:tc>
          <w:tcPr>
            <w:tcW w:w="8188" w:type="dxa"/>
          </w:tcPr>
          <w:p w:rsidR="005E3E71" w:rsidRDefault="005E3E71" w:rsidP="00BD6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</w:tc>
        <w:tc>
          <w:tcPr>
            <w:tcW w:w="1383" w:type="dxa"/>
          </w:tcPr>
          <w:p w:rsidR="005E3E71" w:rsidRDefault="005E3E71" w:rsidP="00BD6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5E3E71" w:rsidRDefault="005E3E71" w:rsidP="005E3E71">
      <w:pPr>
        <w:rPr>
          <w:rFonts w:ascii="Times New Roman" w:hAnsi="Times New Roman" w:cs="Times New Roman"/>
          <w:b/>
          <w:sz w:val="32"/>
          <w:szCs w:val="32"/>
        </w:rPr>
      </w:pPr>
    </w:p>
    <w:p w:rsidR="005E3E71" w:rsidRDefault="005E3E71" w:rsidP="004C69E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E3E71" w:rsidRDefault="005E3E71" w:rsidP="004C69E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E3E71" w:rsidRDefault="005E3E71" w:rsidP="004C69E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E3E71" w:rsidRDefault="005E3E71" w:rsidP="004C69E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E3E71" w:rsidRDefault="005E3E71" w:rsidP="004C69E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E3E71" w:rsidRDefault="005E3E71" w:rsidP="004C69E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E3E71" w:rsidRDefault="005E3E71" w:rsidP="004C69E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E3E71" w:rsidRDefault="005E3E71" w:rsidP="004C69E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E3E71" w:rsidRDefault="005E3E71" w:rsidP="004C69E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E3E71" w:rsidRDefault="005E3E71" w:rsidP="004C69E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E3E71" w:rsidRDefault="005E3E71" w:rsidP="004C69E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E3E71" w:rsidRDefault="005E3E71" w:rsidP="004C69E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E3E71" w:rsidRDefault="005E3E71" w:rsidP="004C69E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E3E71" w:rsidRDefault="005E3E71" w:rsidP="004C69E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E3E71" w:rsidRDefault="005E3E71" w:rsidP="004C69E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E3E71" w:rsidRDefault="005E3E71" w:rsidP="004C69E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E3E71" w:rsidRDefault="005E3E71" w:rsidP="004C69E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E3E71" w:rsidRDefault="005E3E71" w:rsidP="004C69E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E3E71" w:rsidRDefault="005E3E71" w:rsidP="005E3E71">
      <w:pPr>
        <w:rPr>
          <w:rFonts w:ascii="Times New Roman" w:hAnsi="Times New Roman" w:cs="Times New Roman"/>
          <w:b/>
          <w:sz w:val="32"/>
          <w:szCs w:val="32"/>
        </w:rPr>
      </w:pPr>
    </w:p>
    <w:p w:rsidR="0045222E" w:rsidRDefault="0045222E" w:rsidP="004C69E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222E">
        <w:rPr>
          <w:rFonts w:ascii="Times New Roman" w:hAnsi="Times New Roman" w:cs="Times New Roman"/>
          <w:b/>
          <w:sz w:val="32"/>
          <w:szCs w:val="32"/>
        </w:rPr>
        <w:lastRenderedPageBreak/>
        <w:t>Пояснительная записка</w:t>
      </w:r>
    </w:p>
    <w:p w:rsidR="00DF07B1" w:rsidRDefault="00876343" w:rsidP="00DF07B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6343">
        <w:rPr>
          <w:rFonts w:ascii="Times New Roman" w:hAnsi="Times New Roman" w:cs="Times New Roman"/>
          <w:b/>
          <w:sz w:val="28"/>
          <w:szCs w:val="28"/>
        </w:rPr>
        <w:t>Актуальность.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222E" w:rsidRPr="00DF07B1">
        <w:rPr>
          <w:rFonts w:ascii="Times New Roman" w:hAnsi="Times New Roman" w:cs="Times New Roman"/>
          <w:sz w:val="28"/>
          <w:szCs w:val="28"/>
        </w:rPr>
        <w:t>Проблема эмоционального развития, детей дошкольного возраста становится все более актуальной в связи с социальной нестабильностью, напряженным ритмом жизни, эмоциональными перегрузками современных людей. Ребенок в этих условиях является наиболее беззащитным и уязвимым. Дети не могут совладать с негативными эмоциональными переживаниями. Поэтому представляется важным психологам  использовать гибкие формы психокоррекционной работы, и арт-терапия предоставляет ребенку возможность проигрывать, переживать, осознавать конфликтную ситуацию, какую-либо проблему наиболее удобным для его психики способом. Арт-терапевтический метод работы с рисунком «Мандала» позволяет не только</w:t>
      </w:r>
      <w:r w:rsidR="00DF07B1">
        <w:rPr>
          <w:rFonts w:ascii="Times New Roman" w:hAnsi="Times New Roman" w:cs="Times New Roman"/>
          <w:sz w:val="28"/>
          <w:szCs w:val="28"/>
        </w:rPr>
        <w:t xml:space="preserve"> актуализировать чувства ребенка, </w:t>
      </w:r>
      <w:r w:rsidR="0045222E" w:rsidRPr="00DF07B1">
        <w:rPr>
          <w:rFonts w:ascii="Times New Roman" w:hAnsi="Times New Roman" w:cs="Times New Roman"/>
          <w:sz w:val="28"/>
          <w:szCs w:val="28"/>
        </w:rPr>
        <w:t>отыграть любые психотравмирующие ситуации</w:t>
      </w:r>
      <w:r w:rsidR="006A1EC1">
        <w:rPr>
          <w:rFonts w:ascii="Times New Roman" w:hAnsi="Times New Roman" w:cs="Times New Roman"/>
          <w:sz w:val="28"/>
          <w:szCs w:val="28"/>
        </w:rPr>
        <w:t>,</w:t>
      </w:r>
      <w:r w:rsidR="00DF07B1" w:rsidRPr="00DF07B1">
        <w:rPr>
          <w:rFonts w:ascii="Times New Roman" w:hAnsi="Times New Roman" w:cs="Times New Roman"/>
          <w:sz w:val="28"/>
          <w:szCs w:val="28"/>
        </w:rPr>
        <w:t xml:space="preserve"> </w:t>
      </w:r>
      <w:r w:rsidR="0045222E" w:rsidRPr="00DF07B1">
        <w:rPr>
          <w:rFonts w:ascii="Times New Roman" w:hAnsi="Times New Roman" w:cs="Times New Roman"/>
          <w:sz w:val="28"/>
          <w:szCs w:val="28"/>
        </w:rPr>
        <w:t>но и найти личностный ресурс ребенка, снять эмоциональное напряжение</w:t>
      </w:r>
      <w:r w:rsidR="00DF07B1">
        <w:rPr>
          <w:rFonts w:ascii="Times New Roman" w:hAnsi="Times New Roman" w:cs="Times New Roman"/>
          <w:sz w:val="28"/>
          <w:szCs w:val="28"/>
        </w:rPr>
        <w:t>.</w:t>
      </w:r>
    </w:p>
    <w:p w:rsidR="006A1EC1" w:rsidRPr="006A1EC1" w:rsidRDefault="00DF07B1" w:rsidP="006A1EC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1EC1">
        <w:rPr>
          <w:rFonts w:ascii="Times New Roman" w:hAnsi="Times New Roman" w:cs="Times New Roman"/>
          <w:b/>
          <w:sz w:val="28"/>
          <w:szCs w:val="28"/>
        </w:rPr>
        <w:t>Цель</w:t>
      </w:r>
      <w:r w:rsidRPr="00DF07B1">
        <w:rPr>
          <w:rFonts w:ascii="Times New Roman" w:hAnsi="Times New Roman" w:cs="Times New Roman"/>
          <w:sz w:val="28"/>
          <w:szCs w:val="28"/>
        </w:rPr>
        <w:t xml:space="preserve"> - </w:t>
      </w:r>
      <w:r w:rsidRPr="006A1EC1">
        <w:rPr>
          <w:rFonts w:ascii="Times New Roman" w:hAnsi="Times New Roman" w:cs="Times New Roman"/>
          <w:sz w:val="28"/>
          <w:szCs w:val="28"/>
        </w:rPr>
        <w:t>гар</w:t>
      </w:r>
      <w:r w:rsidR="006A1EC1" w:rsidRPr="006A1EC1">
        <w:rPr>
          <w:rFonts w:ascii="Times New Roman" w:hAnsi="Times New Roman" w:cs="Times New Roman"/>
          <w:sz w:val="28"/>
          <w:szCs w:val="28"/>
        </w:rPr>
        <w:t>монизация эмоциональной сферы детей старшего дошкольного возраста с помощью арт-терапевтического метода работы с рисунком «мандала»</w:t>
      </w:r>
      <w:r w:rsidR="006A1EC1">
        <w:rPr>
          <w:rFonts w:ascii="Times New Roman" w:hAnsi="Times New Roman" w:cs="Times New Roman"/>
          <w:sz w:val="28"/>
          <w:szCs w:val="28"/>
        </w:rPr>
        <w:t>.</w:t>
      </w:r>
    </w:p>
    <w:p w:rsidR="00DF07B1" w:rsidRPr="006A1EC1" w:rsidRDefault="006A1EC1" w:rsidP="006A1EC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EC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F07B1" w:rsidRPr="006A1EC1" w:rsidRDefault="00DF07B1" w:rsidP="006A1EC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1EC1">
        <w:rPr>
          <w:rFonts w:ascii="Times New Roman" w:hAnsi="Times New Roman" w:cs="Times New Roman"/>
          <w:sz w:val="28"/>
          <w:szCs w:val="28"/>
        </w:rPr>
        <w:t>снятие внутреннего напряжения</w:t>
      </w:r>
      <w:r w:rsidR="006A1EC1" w:rsidRPr="006A1EC1">
        <w:rPr>
          <w:rFonts w:ascii="Times New Roman" w:hAnsi="Times New Roman" w:cs="Times New Roman"/>
          <w:sz w:val="28"/>
          <w:szCs w:val="28"/>
        </w:rPr>
        <w:t>;</w:t>
      </w:r>
    </w:p>
    <w:p w:rsidR="00DF07B1" w:rsidRPr="006A1EC1" w:rsidRDefault="006A1EC1" w:rsidP="006A1EC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1EC1">
        <w:rPr>
          <w:rFonts w:ascii="Times New Roman" w:hAnsi="Times New Roman" w:cs="Times New Roman"/>
          <w:sz w:val="28"/>
          <w:szCs w:val="28"/>
        </w:rPr>
        <w:t>нахождение внутреннего ресурса;</w:t>
      </w:r>
    </w:p>
    <w:p w:rsidR="00DF07B1" w:rsidRDefault="00DF07B1" w:rsidP="006A1EC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1EC1">
        <w:rPr>
          <w:rFonts w:ascii="Times New Roman" w:hAnsi="Times New Roman" w:cs="Times New Roman"/>
          <w:sz w:val="28"/>
          <w:szCs w:val="28"/>
        </w:rPr>
        <w:t>развитие коммуникативных навыков</w:t>
      </w:r>
      <w:r w:rsidR="006A1EC1" w:rsidRPr="006A1EC1">
        <w:rPr>
          <w:rFonts w:ascii="Times New Roman" w:hAnsi="Times New Roman" w:cs="Times New Roman"/>
          <w:sz w:val="28"/>
          <w:szCs w:val="28"/>
        </w:rPr>
        <w:t>;</w:t>
      </w:r>
    </w:p>
    <w:p w:rsidR="005102F0" w:rsidRPr="006A1EC1" w:rsidRDefault="005102F0" w:rsidP="006A1EC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мелкой моторики рук;</w:t>
      </w:r>
    </w:p>
    <w:p w:rsidR="0045222E" w:rsidRDefault="006A1EC1" w:rsidP="006A1EC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1EC1">
        <w:rPr>
          <w:rFonts w:ascii="Times New Roman" w:hAnsi="Times New Roman" w:cs="Times New Roman"/>
          <w:sz w:val="28"/>
          <w:szCs w:val="28"/>
        </w:rPr>
        <w:t>развитие</w:t>
      </w:r>
      <w:r w:rsidR="0045222E" w:rsidRPr="006A1EC1">
        <w:rPr>
          <w:rFonts w:ascii="Times New Roman" w:hAnsi="Times New Roman" w:cs="Times New Roman"/>
          <w:sz w:val="28"/>
          <w:szCs w:val="28"/>
        </w:rPr>
        <w:t xml:space="preserve"> </w:t>
      </w:r>
      <w:r w:rsidRPr="006A1EC1">
        <w:rPr>
          <w:rFonts w:ascii="Times New Roman" w:hAnsi="Times New Roman" w:cs="Times New Roman"/>
          <w:sz w:val="28"/>
          <w:szCs w:val="28"/>
        </w:rPr>
        <w:t>творческого</w:t>
      </w:r>
      <w:r w:rsidR="0045222E" w:rsidRPr="006A1EC1">
        <w:rPr>
          <w:rFonts w:ascii="Times New Roman" w:hAnsi="Times New Roman" w:cs="Times New Roman"/>
          <w:sz w:val="28"/>
          <w:szCs w:val="28"/>
        </w:rPr>
        <w:t xml:space="preserve"> потенциал</w:t>
      </w:r>
      <w:r w:rsidRPr="006A1EC1">
        <w:rPr>
          <w:rFonts w:ascii="Times New Roman" w:hAnsi="Times New Roman" w:cs="Times New Roman"/>
          <w:sz w:val="28"/>
          <w:szCs w:val="28"/>
        </w:rPr>
        <w:t>а</w:t>
      </w:r>
      <w:r w:rsidR="0045222E" w:rsidRPr="006A1EC1">
        <w:rPr>
          <w:rFonts w:ascii="Times New Roman" w:hAnsi="Times New Roman" w:cs="Times New Roman"/>
          <w:sz w:val="28"/>
          <w:szCs w:val="28"/>
        </w:rPr>
        <w:t>.</w:t>
      </w:r>
    </w:p>
    <w:p w:rsidR="006A1EC1" w:rsidRDefault="006A1EC1" w:rsidP="006A1EC1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 w:rsidRPr="00AD7E7B">
        <w:rPr>
          <w:rFonts w:ascii="Times New Roman" w:hAnsi="Times New Roman"/>
          <w:b/>
          <w:sz w:val="28"/>
          <w:szCs w:val="28"/>
        </w:rPr>
        <w:t>Участники</w:t>
      </w:r>
      <w:r>
        <w:rPr>
          <w:rFonts w:ascii="Times New Roman" w:hAnsi="Times New Roman"/>
          <w:sz w:val="28"/>
          <w:szCs w:val="28"/>
        </w:rPr>
        <w:t>:</w:t>
      </w:r>
    </w:p>
    <w:p w:rsidR="006A1EC1" w:rsidRDefault="006A1EC1" w:rsidP="006A1EC1">
      <w:pPr>
        <w:spacing w:after="0" w:line="360" w:lineRule="auto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AD7E7B">
        <w:rPr>
          <w:rFonts w:ascii="Times New Roman" w:hAnsi="Times New Roman"/>
          <w:b/>
          <w:sz w:val="28"/>
          <w:szCs w:val="28"/>
        </w:rPr>
        <w:t xml:space="preserve"> </w:t>
      </w:r>
      <w:r w:rsidRPr="00AD7E7B">
        <w:rPr>
          <w:rFonts w:ascii="Times New Roman" w:hAnsi="Times New Roman"/>
          <w:sz w:val="28"/>
          <w:szCs w:val="28"/>
        </w:rPr>
        <w:t>дошкольники</w:t>
      </w:r>
      <w:r>
        <w:rPr>
          <w:rFonts w:ascii="Times New Roman" w:hAnsi="Times New Roman"/>
          <w:sz w:val="28"/>
          <w:szCs w:val="28"/>
        </w:rPr>
        <w:t xml:space="preserve"> коррекционной группы с нарушениями речи и дошкольники группы общего развития (5-6 лет);</w:t>
      </w:r>
    </w:p>
    <w:p w:rsidR="006A1EC1" w:rsidRDefault="006A1EC1" w:rsidP="006A1EC1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педагог-психолог.</w:t>
      </w:r>
    </w:p>
    <w:p w:rsidR="006A1EC1" w:rsidRDefault="006A1EC1" w:rsidP="006A1EC1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Занятия проводятся 2 раза в месяц.</w:t>
      </w:r>
    </w:p>
    <w:p w:rsidR="00672B66" w:rsidRPr="00AD7E7B" w:rsidRDefault="00672B66" w:rsidP="006A1EC1">
      <w:pPr>
        <w:spacing w:after="0" w:line="360" w:lineRule="auto"/>
        <w:ind w:firstLine="851"/>
        <w:rPr>
          <w:rFonts w:ascii="Times New Roman" w:hAnsi="Times New Roman"/>
          <w:b/>
          <w:sz w:val="28"/>
          <w:szCs w:val="28"/>
        </w:rPr>
      </w:pPr>
    </w:p>
    <w:p w:rsidR="006A1EC1" w:rsidRPr="007007E9" w:rsidRDefault="006A1EC1" w:rsidP="006A1EC1">
      <w:pPr>
        <w:spacing w:after="0"/>
        <w:ind w:firstLine="851"/>
        <w:jc w:val="center"/>
        <w:rPr>
          <w:rFonts w:ascii="Times New Roman" w:hAnsi="Times New Roman"/>
        </w:rPr>
      </w:pPr>
    </w:p>
    <w:p w:rsidR="006A1EC1" w:rsidRDefault="006A1EC1" w:rsidP="006A1EC1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lastRenderedPageBreak/>
        <w:t xml:space="preserve">Перспективный </w:t>
      </w:r>
      <w:r w:rsidRPr="00E41AF4">
        <w:rPr>
          <w:rFonts w:ascii="Times New Roman" w:hAnsi="Times New Roman"/>
          <w:b/>
          <w:sz w:val="36"/>
          <w:szCs w:val="36"/>
        </w:rPr>
        <w:t>план</w:t>
      </w:r>
    </w:p>
    <w:tbl>
      <w:tblPr>
        <w:tblStyle w:val="a4"/>
        <w:tblW w:w="0" w:type="auto"/>
        <w:tblLook w:val="04A0"/>
      </w:tblPr>
      <w:tblGrid>
        <w:gridCol w:w="1526"/>
        <w:gridCol w:w="6804"/>
        <w:gridCol w:w="1241"/>
      </w:tblGrid>
      <w:tr w:rsidR="00D376CF" w:rsidTr="00D376CF">
        <w:tc>
          <w:tcPr>
            <w:tcW w:w="1526" w:type="dxa"/>
          </w:tcPr>
          <w:p w:rsidR="00D376CF" w:rsidRPr="00DD1CA4" w:rsidRDefault="00DD1CA4" w:rsidP="001C58ED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1CA4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6804" w:type="dxa"/>
          </w:tcPr>
          <w:p w:rsidR="00D376CF" w:rsidRPr="00DD1CA4" w:rsidRDefault="00DD1CA4" w:rsidP="001C58ED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1CA4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241" w:type="dxa"/>
          </w:tcPr>
          <w:p w:rsidR="00D376CF" w:rsidRPr="00DD1CA4" w:rsidRDefault="00DD1CA4" w:rsidP="001C58ED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1CA4">
              <w:rPr>
                <w:rFonts w:ascii="Times New Roman" w:hAnsi="Times New Roman"/>
                <w:b/>
                <w:sz w:val="28"/>
                <w:szCs w:val="28"/>
              </w:rPr>
              <w:t>часы</w:t>
            </w:r>
          </w:p>
        </w:tc>
      </w:tr>
      <w:tr w:rsidR="00D376CF" w:rsidTr="00D376CF">
        <w:tc>
          <w:tcPr>
            <w:tcW w:w="1526" w:type="dxa"/>
          </w:tcPr>
          <w:p w:rsidR="00D376CF" w:rsidRPr="00D376CF" w:rsidRDefault="00D376CF" w:rsidP="001C58ED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376CF"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6804" w:type="dxa"/>
          </w:tcPr>
          <w:p w:rsidR="00DD1CA4" w:rsidRPr="00DD1CA4" w:rsidRDefault="00D376CF" w:rsidP="001C58E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D1CA4">
              <w:rPr>
                <w:rFonts w:ascii="Times New Roman" w:hAnsi="Times New Roman"/>
                <w:sz w:val="28"/>
                <w:szCs w:val="28"/>
              </w:rPr>
              <w:t>Выбор и роспись мандалы</w:t>
            </w:r>
            <w:r w:rsidR="00DD1CA4">
              <w:rPr>
                <w:rFonts w:ascii="Times New Roman" w:hAnsi="Times New Roman"/>
                <w:sz w:val="28"/>
                <w:szCs w:val="28"/>
              </w:rPr>
              <w:t xml:space="preserve"> – диагностическое занятие</w:t>
            </w:r>
          </w:p>
        </w:tc>
        <w:tc>
          <w:tcPr>
            <w:tcW w:w="1241" w:type="dxa"/>
          </w:tcPr>
          <w:p w:rsidR="00D376CF" w:rsidRPr="00DD1CA4" w:rsidRDefault="00BF0C9F" w:rsidP="001C58E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376CF" w:rsidTr="00D376CF">
        <w:tc>
          <w:tcPr>
            <w:tcW w:w="1526" w:type="dxa"/>
          </w:tcPr>
          <w:p w:rsidR="00D376CF" w:rsidRPr="00D376CF" w:rsidRDefault="00D376CF" w:rsidP="001C58ED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376CF"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6804" w:type="dxa"/>
          </w:tcPr>
          <w:p w:rsidR="00D376CF" w:rsidRPr="00DD1CA4" w:rsidRDefault="00DD1CA4" w:rsidP="001C58E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Создание </w:t>
            </w:r>
            <w:r w:rsidRPr="00DD1CA4">
              <w:rPr>
                <w:rFonts w:ascii="Times New Roman" w:hAnsi="Times New Roman"/>
                <w:sz w:val="28"/>
                <w:szCs w:val="28"/>
              </w:rPr>
              <w:t>мандалы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раскраски.</w:t>
            </w:r>
          </w:p>
        </w:tc>
        <w:tc>
          <w:tcPr>
            <w:tcW w:w="1241" w:type="dxa"/>
          </w:tcPr>
          <w:p w:rsidR="00D376CF" w:rsidRPr="00DD1CA4" w:rsidRDefault="00BF0C9F" w:rsidP="001C58E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376CF" w:rsidTr="00D376CF">
        <w:tc>
          <w:tcPr>
            <w:tcW w:w="1526" w:type="dxa"/>
          </w:tcPr>
          <w:p w:rsidR="00D376CF" w:rsidRPr="00D376CF" w:rsidRDefault="00D376CF" w:rsidP="001C58ED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376CF"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6804" w:type="dxa"/>
          </w:tcPr>
          <w:p w:rsidR="00D376CF" w:rsidRPr="00DD1CA4" w:rsidRDefault="00DD1CA4" w:rsidP="001C58ED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1CA4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песочной мандалы</w:t>
            </w:r>
            <w:r w:rsidR="001C58E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41" w:type="dxa"/>
          </w:tcPr>
          <w:p w:rsidR="00D376CF" w:rsidRPr="00DD1CA4" w:rsidRDefault="00BF0C9F" w:rsidP="001C58E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376CF" w:rsidTr="00D376CF">
        <w:tc>
          <w:tcPr>
            <w:tcW w:w="1526" w:type="dxa"/>
          </w:tcPr>
          <w:p w:rsidR="00D376CF" w:rsidRPr="00D376CF" w:rsidRDefault="00D376CF" w:rsidP="001C58ED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376CF"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6804" w:type="dxa"/>
          </w:tcPr>
          <w:p w:rsidR="00D376CF" w:rsidRPr="00DD1CA4" w:rsidRDefault="00DD1CA4" w:rsidP="001C58ED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1CA4">
              <w:rPr>
                <w:rFonts w:ascii="Times New Roman" w:eastAsia="Times New Roman" w:hAnsi="Times New Roman" w:cs="Times New Roman"/>
                <w:sz w:val="28"/>
                <w:szCs w:val="28"/>
              </w:rPr>
              <w:t>Соз</w:t>
            </w:r>
            <w:r w:rsidR="00BF0C9F">
              <w:rPr>
                <w:rFonts w:ascii="Times New Roman" w:eastAsia="Times New Roman" w:hAnsi="Times New Roman" w:cs="Times New Roman"/>
                <w:sz w:val="28"/>
                <w:szCs w:val="28"/>
              </w:rPr>
              <w:t>дание мандалы с помощью мозаики</w:t>
            </w:r>
            <w:r w:rsidR="001C58ED">
              <w:rPr>
                <w:rFonts w:ascii="Times New Roman" w:eastAsia="Times New Roman" w:hAnsi="Times New Roman" w:cs="Times New Roman"/>
                <w:sz w:val="28"/>
                <w:szCs w:val="28"/>
              </w:rPr>
              <w:t>, цветных камешков</w:t>
            </w:r>
          </w:p>
        </w:tc>
        <w:tc>
          <w:tcPr>
            <w:tcW w:w="1241" w:type="dxa"/>
          </w:tcPr>
          <w:p w:rsidR="00D376CF" w:rsidRPr="00DD1CA4" w:rsidRDefault="00BF0C9F" w:rsidP="001C58E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376CF" w:rsidTr="00D376CF">
        <w:tc>
          <w:tcPr>
            <w:tcW w:w="1526" w:type="dxa"/>
          </w:tcPr>
          <w:p w:rsidR="00D376CF" w:rsidRPr="00D376CF" w:rsidRDefault="00D376CF" w:rsidP="001C58ED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376CF"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6804" w:type="dxa"/>
          </w:tcPr>
          <w:p w:rsidR="00D376CF" w:rsidRPr="00DD1CA4" w:rsidRDefault="00DD1CA4" w:rsidP="001C58ED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1CA4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мандалы с использованием природного и бросового материала. </w:t>
            </w:r>
          </w:p>
        </w:tc>
        <w:tc>
          <w:tcPr>
            <w:tcW w:w="1241" w:type="dxa"/>
          </w:tcPr>
          <w:p w:rsidR="00D376CF" w:rsidRPr="00DD1CA4" w:rsidRDefault="00BF0C9F" w:rsidP="001C58E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376CF" w:rsidTr="00D376CF">
        <w:tc>
          <w:tcPr>
            <w:tcW w:w="1526" w:type="dxa"/>
          </w:tcPr>
          <w:p w:rsidR="00D376CF" w:rsidRPr="00D376CF" w:rsidRDefault="00D376CF" w:rsidP="001C58ED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376CF"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6804" w:type="dxa"/>
          </w:tcPr>
          <w:p w:rsidR="00D376CF" w:rsidRPr="00DD1CA4" w:rsidRDefault="00DD1CA4" w:rsidP="001C58ED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1CA4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мандалы с помощью аппликации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41" w:type="dxa"/>
          </w:tcPr>
          <w:p w:rsidR="00D376CF" w:rsidRPr="00DD1CA4" w:rsidRDefault="00BF0C9F" w:rsidP="001C58E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376CF" w:rsidTr="00D376CF">
        <w:tc>
          <w:tcPr>
            <w:tcW w:w="1526" w:type="dxa"/>
          </w:tcPr>
          <w:p w:rsidR="00D376CF" w:rsidRPr="00D376CF" w:rsidRDefault="00D376CF" w:rsidP="001C58ED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376CF"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6804" w:type="dxa"/>
          </w:tcPr>
          <w:p w:rsidR="00D376CF" w:rsidRPr="00DD1CA4" w:rsidRDefault="00DD1CA4" w:rsidP="001C58ED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1CA4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мандалы из разноцветной соли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DD1C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41" w:type="dxa"/>
          </w:tcPr>
          <w:p w:rsidR="00D376CF" w:rsidRPr="00DD1CA4" w:rsidRDefault="00BF0C9F" w:rsidP="001C58E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376CF" w:rsidTr="00D376CF">
        <w:tc>
          <w:tcPr>
            <w:tcW w:w="1526" w:type="dxa"/>
          </w:tcPr>
          <w:p w:rsidR="00D376CF" w:rsidRPr="00D376CF" w:rsidRDefault="00D376CF" w:rsidP="001C58ED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376CF"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6804" w:type="dxa"/>
          </w:tcPr>
          <w:p w:rsidR="00D376CF" w:rsidRPr="00DD1CA4" w:rsidRDefault="00DD1CA4" w:rsidP="001C58ED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1CA4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мандалы из теста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41" w:type="dxa"/>
          </w:tcPr>
          <w:p w:rsidR="00D376CF" w:rsidRPr="00DD1CA4" w:rsidRDefault="00BF0C9F" w:rsidP="001C58E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376CF" w:rsidTr="00D376CF">
        <w:tc>
          <w:tcPr>
            <w:tcW w:w="1526" w:type="dxa"/>
          </w:tcPr>
          <w:p w:rsidR="00D376CF" w:rsidRPr="00D376CF" w:rsidRDefault="00D376CF" w:rsidP="001C58ED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376CF"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6804" w:type="dxa"/>
          </w:tcPr>
          <w:p w:rsidR="00D376CF" w:rsidRPr="00DD1CA4" w:rsidRDefault="00DD1CA4" w:rsidP="001C58ED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1CA4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мандалы «Цветочная поляна» диагностическое занятие.</w:t>
            </w:r>
          </w:p>
        </w:tc>
        <w:tc>
          <w:tcPr>
            <w:tcW w:w="1241" w:type="dxa"/>
          </w:tcPr>
          <w:p w:rsidR="00D376CF" w:rsidRPr="00DD1CA4" w:rsidRDefault="00BF0C9F" w:rsidP="001C58E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5102F0" w:rsidRDefault="005102F0" w:rsidP="00046A02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Диагностика</w:t>
      </w:r>
    </w:p>
    <w:p w:rsidR="005102F0" w:rsidRPr="005102F0" w:rsidRDefault="005102F0" w:rsidP="005102F0">
      <w:pPr>
        <w:pStyle w:val="a5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Метод рисования мандал является одновременно и способом психотерапевтического воздействия и психодиагностической технологией.</w:t>
      </w:r>
      <w:r w:rsidRPr="005102F0">
        <w:rPr>
          <w:highlight w:val="yellow"/>
        </w:rPr>
        <w:t xml:space="preserve"> </w:t>
      </w:r>
      <w:r w:rsidRPr="005102F0">
        <w:rPr>
          <w:sz w:val="28"/>
          <w:szCs w:val="28"/>
        </w:rPr>
        <w:t xml:space="preserve">Мандала очень </w:t>
      </w:r>
      <w:r w:rsidR="00046A02">
        <w:rPr>
          <w:sz w:val="28"/>
          <w:szCs w:val="28"/>
        </w:rPr>
        <w:t xml:space="preserve">многослойна </w:t>
      </w:r>
      <w:r w:rsidRPr="005102F0">
        <w:rPr>
          <w:sz w:val="28"/>
          <w:szCs w:val="28"/>
        </w:rPr>
        <w:t xml:space="preserve"> в плане содержащийся в ней информации и ее трактовок. А источником информации являются цвета, линии, их расположение, соотношение, симметрия, символы, а самое главное – те ассоциации, чувства и мысли, которые появляются при контакте с мандалой.</w:t>
      </w:r>
    </w:p>
    <w:p w:rsidR="00742D4D" w:rsidRPr="00742D4D" w:rsidRDefault="00D376CF" w:rsidP="00742D4D">
      <w:pPr>
        <w:pStyle w:val="a5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D34487">
        <w:rPr>
          <w:b/>
          <w:sz w:val="28"/>
          <w:szCs w:val="28"/>
        </w:rPr>
        <w:t>Методические рекомендации</w:t>
      </w:r>
    </w:p>
    <w:p w:rsidR="00742D4D" w:rsidRDefault="00742D4D" w:rsidP="00742D4D">
      <w:pPr>
        <w:pStyle w:val="a5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742D4D">
        <w:rPr>
          <w:sz w:val="28"/>
          <w:szCs w:val="28"/>
        </w:rPr>
        <w:t>Наиболее благоприятным считается групповое создание мандал. Психо</w:t>
      </w:r>
      <w:r>
        <w:rPr>
          <w:sz w:val="28"/>
          <w:szCs w:val="28"/>
        </w:rPr>
        <w:t>лог</w:t>
      </w:r>
      <w:r w:rsidRPr="00742D4D">
        <w:rPr>
          <w:sz w:val="28"/>
          <w:szCs w:val="28"/>
        </w:rPr>
        <w:t xml:space="preserve"> раздает группе белые листы формата А4 с контуром круга, примерно соответствующим размеру головы человека, что способствует проявлению зеркального эффекта, о чем пишет Д. Келлогг, и пастельные мелки, либо краски. Желательно при этом иметь большую цвето</w:t>
      </w:r>
      <w:r>
        <w:rPr>
          <w:sz w:val="28"/>
          <w:szCs w:val="28"/>
        </w:rPr>
        <w:t xml:space="preserve">вую палитру. </w:t>
      </w:r>
      <w:r w:rsidRPr="00742D4D">
        <w:rPr>
          <w:sz w:val="28"/>
          <w:szCs w:val="28"/>
        </w:rPr>
        <w:t xml:space="preserve">Рисование мандал </w:t>
      </w:r>
      <w:r>
        <w:rPr>
          <w:sz w:val="28"/>
          <w:szCs w:val="28"/>
        </w:rPr>
        <w:t>сопровождается</w:t>
      </w:r>
      <w:r w:rsidRPr="00742D4D">
        <w:rPr>
          <w:sz w:val="28"/>
          <w:szCs w:val="28"/>
        </w:rPr>
        <w:t xml:space="preserve"> спокойной релаксирующей музыкой.</w:t>
      </w:r>
      <w:r w:rsidR="00672B66">
        <w:rPr>
          <w:sz w:val="28"/>
          <w:szCs w:val="28"/>
        </w:rPr>
        <w:t xml:space="preserve"> </w:t>
      </w:r>
      <w:r w:rsidR="001C58ED">
        <w:rPr>
          <w:sz w:val="28"/>
          <w:szCs w:val="28"/>
        </w:rPr>
        <w:t>Можно дошкольникам предложить готовый шаблон для раскрашивания, либо самим создавать мандалу из разных материалов: цветных камешков, песка, соли  и т.д.</w:t>
      </w:r>
    </w:p>
    <w:p w:rsidR="00672B66" w:rsidRPr="00672B66" w:rsidRDefault="00672B66" w:rsidP="00672B66">
      <w:pPr>
        <w:pStyle w:val="a5"/>
        <w:spacing w:before="0" w:beforeAutospacing="0" w:after="0" w:afterAutospacing="0" w:line="360" w:lineRule="auto"/>
        <w:ind w:firstLine="851"/>
        <w:jc w:val="both"/>
        <w:rPr>
          <w:i/>
          <w:sz w:val="28"/>
          <w:szCs w:val="28"/>
        </w:rPr>
      </w:pPr>
      <w:r w:rsidRPr="00672B66">
        <w:rPr>
          <w:bCs/>
          <w:i/>
          <w:sz w:val="28"/>
          <w:szCs w:val="28"/>
        </w:rPr>
        <w:lastRenderedPageBreak/>
        <w:t>Исп</w:t>
      </w:r>
      <w:r>
        <w:rPr>
          <w:bCs/>
          <w:i/>
          <w:sz w:val="28"/>
          <w:szCs w:val="28"/>
        </w:rPr>
        <w:t xml:space="preserve">ользование мандалы как средства </w:t>
      </w:r>
      <w:r w:rsidRPr="00672B66">
        <w:rPr>
          <w:bCs/>
          <w:i/>
          <w:sz w:val="28"/>
          <w:szCs w:val="28"/>
        </w:rPr>
        <w:t>для релаксации и расслабления</w:t>
      </w:r>
      <w:r>
        <w:rPr>
          <w:bCs/>
          <w:i/>
          <w:sz w:val="28"/>
          <w:szCs w:val="28"/>
        </w:rPr>
        <w:t xml:space="preserve"> </w:t>
      </w:r>
    </w:p>
    <w:p w:rsidR="00672B66" w:rsidRPr="00672B66" w:rsidRDefault="00672B66" w:rsidP="00672B66">
      <w:pPr>
        <w:pStyle w:val="a5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672B66">
        <w:rPr>
          <w:sz w:val="28"/>
          <w:szCs w:val="28"/>
        </w:rPr>
        <w:t>1. Разрисовывание мандалы должно приносить радость. Главное правило: ребенок должен работать без принуждения.</w:t>
      </w:r>
    </w:p>
    <w:p w:rsidR="00672B66" w:rsidRPr="00672B66" w:rsidRDefault="00672B66" w:rsidP="00672B66">
      <w:pPr>
        <w:pStyle w:val="a5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672B66">
        <w:rPr>
          <w:sz w:val="28"/>
          <w:szCs w:val="28"/>
        </w:rPr>
        <w:t>2. Разукрашивание мандалы имеет смысл, если ребенок выбрал мандалу сам. Нельзя навязывать ребенку выбор мандалы. Он должен это сделать самостоятельно.</w:t>
      </w:r>
    </w:p>
    <w:p w:rsidR="00672B66" w:rsidRPr="00672B66" w:rsidRDefault="00672B66" w:rsidP="00672B66">
      <w:pPr>
        <w:pStyle w:val="a5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672B66">
        <w:rPr>
          <w:sz w:val="28"/>
          <w:szCs w:val="28"/>
        </w:rPr>
        <w:t>3. Разрисовывание мандалы требует высокой концентрации внимания. Ребенку необходимо позитивное подкрепление со стороны взрослого.</w:t>
      </w:r>
    </w:p>
    <w:p w:rsidR="00672B66" w:rsidRPr="00672B66" w:rsidRDefault="00672B66" w:rsidP="00672B66">
      <w:pPr>
        <w:pStyle w:val="a5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672B66">
        <w:rPr>
          <w:sz w:val="28"/>
          <w:szCs w:val="28"/>
        </w:rPr>
        <w:t>4. При разукрашивании мандалы нельзя давать установку на цвет. Ребенок должен делать выбор самостоятельно. Ведь только он решает, какой цвет нужен в данный момент.</w:t>
      </w:r>
    </w:p>
    <w:p w:rsidR="00672B66" w:rsidRPr="00672B66" w:rsidRDefault="00672B66" w:rsidP="00672B66">
      <w:pPr>
        <w:pStyle w:val="a5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672B66">
        <w:rPr>
          <w:sz w:val="28"/>
          <w:szCs w:val="28"/>
        </w:rPr>
        <w:t xml:space="preserve">5. В идеале, мандала должна разукрашиваться от наружного края к середине (для взрослых и подростков). Маленькие дети разукрашивают от середины к краю. </w:t>
      </w:r>
    </w:p>
    <w:p w:rsidR="00672B66" w:rsidRPr="00672B66" w:rsidRDefault="00672B66" w:rsidP="00672B66">
      <w:pPr>
        <w:pStyle w:val="a5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672B66">
        <w:rPr>
          <w:sz w:val="28"/>
          <w:szCs w:val="28"/>
        </w:rPr>
        <w:t xml:space="preserve">Это и есть способ релаксации и расслабления. </w:t>
      </w:r>
      <w:r w:rsidR="00C75FB9">
        <w:rPr>
          <w:sz w:val="28"/>
          <w:szCs w:val="28"/>
        </w:rPr>
        <w:t>В</w:t>
      </w:r>
      <w:r w:rsidRPr="00672B66">
        <w:rPr>
          <w:sz w:val="28"/>
          <w:szCs w:val="28"/>
        </w:rPr>
        <w:t xml:space="preserve"> данной методике нет четких правил. Поэтому во время работы нельзя давать советы, как правильно работать с мандалой. Ребенок должен действовать по интуиции. </w:t>
      </w:r>
    </w:p>
    <w:p w:rsidR="00672B66" w:rsidRPr="00672B66" w:rsidRDefault="00672B66" w:rsidP="00672B66">
      <w:pPr>
        <w:pStyle w:val="a5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672B66">
        <w:rPr>
          <w:sz w:val="28"/>
          <w:szCs w:val="28"/>
        </w:rPr>
        <w:t xml:space="preserve">Самое важное — соблюдение направления и порядок разукрашивания. Однообразные действия руки успокаивают и требуют концентрации внимания, тем самым снимают внутреннее напряжение. </w:t>
      </w:r>
    </w:p>
    <w:p w:rsidR="00672B66" w:rsidRPr="00672B66" w:rsidRDefault="00672B66" w:rsidP="00672B66">
      <w:pPr>
        <w:pStyle w:val="a5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672B66">
        <w:rPr>
          <w:sz w:val="28"/>
          <w:szCs w:val="28"/>
        </w:rPr>
        <w:t xml:space="preserve">6. Чтобы ребенок расслабился, необходимо: </w:t>
      </w:r>
    </w:p>
    <w:p w:rsidR="00672B66" w:rsidRPr="00672B66" w:rsidRDefault="00672B66" w:rsidP="00672B66">
      <w:pPr>
        <w:pStyle w:val="a5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672B66">
        <w:rPr>
          <w:sz w:val="28"/>
          <w:szCs w:val="28"/>
        </w:rPr>
        <w:t>• создание соответствующей расслабляющей обстановки (отсутствие ярких, агрессивных цветовых и звуковых раздражителей);</w:t>
      </w:r>
    </w:p>
    <w:p w:rsidR="00672B66" w:rsidRPr="00672B66" w:rsidRDefault="00672B66" w:rsidP="00672B66">
      <w:pPr>
        <w:pStyle w:val="a5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672B66">
        <w:rPr>
          <w:sz w:val="28"/>
          <w:szCs w:val="28"/>
        </w:rPr>
        <w:t>• достаточное время для работы;</w:t>
      </w:r>
    </w:p>
    <w:p w:rsidR="00672B66" w:rsidRPr="00672B66" w:rsidRDefault="00672B66" w:rsidP="00672B66">
      <w:pPr>
        <w:pStyle w:val="a5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672B66">
        <w:rPr>
          <w:sz w:val="28"/>
          <w:szCs w:val="28"/>
        </w:rPr>
        <w:t>• соблюдение принципа невмешательства взрослых в работу ребенка без его согласия;</w:t>
      </w:r>
    </w:p>
    <w:p w:rsidR="00672B66" w:rsidRPr="00672B66" w:rsidRDefault="00672B66" w:rsidP="00672B66">
      <w:pPr>
        <w:pStyle w:val="a5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672B66">
        <w:rPr>
          <w:sz w:val="28"/>
          <w:szCs w:val="28"/>
        </w:rPr>
        <w:t>• разнообразие изобразительных материалов;</w:t>
      </w:r>
    </w:p>
    <w:p w:rsidR="00672B66" w:rsidRPr="00672B66" w:rsidRDefault="00672B66" w:rsidP="00672B66">
      <w:pPr>
        <w:pStyle w:val="a5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672B66">
        <w:rPr>
          <w:sz w:val="28"/>
          <w:szCs w:val="28"/>
        </w:rPr>
        <w:t>• использование релаксационной и медитативной музыки;</w:t>
      </w:r>
    </w:p>
    <w:p w:rsidR="00672B66" w:rsidRPr="00672B66" w:rsidRDefault="00672B66" w:rsidP="00672B66">
      <w:pPr>
        <w:pStyle w:val="a5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672B66">
        <w:rPr>
          <w:sz w:val="28"/>
          <w:szCs w:val="28"/>
        </w:rPr>
        <w:t>• хорошее освещение.</w:t>
      </w:r>
    </w:p>
    <w:p w:rsidR="00672B66" w:rsidRPr="00672B66" w:rsidRDefault="00672B66" w:rsidP="00672B66">
      <w:pPr>
        <w:pStyle w:val="a5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672B66">
        <w:rPr>
          <w:sz w:val="28"/>
          <w:szCs w:val="28"/>
        </w:rPr>
        <w:lastRenderedPageBreak/>
        <w:t xml:space="preserve">7. </w:t>
      </w:r>
      <w:r w:rsidR="00C75FB9">
        <w:rPr>
          <w:sz w:val="28"/>
          <w:szCs w:val="28"/>
        </w:rPr>
        <w:t>Не надо комментировать работу и результат</w:t>
      </w:r>
      <w:r w:rsidRPr="00672B66">
        <w:rPr>
          <w:sz w:val="28"/>
          <w:szCs w:val="28"/>
        </w:rPr>
        <w:t xml:space="preserve"> в присутствии ребенка, это негативно влияет на творчество, теряется чувство расслабления. Анализировать данный вид работы могут только </w:t>
      </w:r>
      <w:r w:rsidR="00C75FB9">
        <w:rPr>
          <w:sz w:val="28"/>
          <w:szCs w:val="28"/>
        </w:rPr>
        <w:t>педагоги-психологи</w:t>
      </w:r>
      <w:r w:rsidRPr="00672B66">
        <w:rPr>
          <w:sz w:val="28"/>
          <w:szCs w:val="28"/>
        </w:rPr>
        <w:t>.</w:t>
      </w:r>
    </w:p>
    <w:p w:rsidR="00672B66" w:rsidRPr="00672B66" w:rsidRDefault="00672B66" w:rsidP="00672B66">
      <w:pPr>
        <w:pStyle w:val="a5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672B66">
        <w:rPr>
          <w:sz w:val="28"/>
          <w:szCs w:val="28"/>
        </w:rPr>
        <w:t>8. В конце работы по желанию ребенка можно:</w:t>
      </w:r>
    </w:p>
    <w:p w:rsidR="00672B66" w:rsidRPr="00672B66" w:rsidRDefault="00672B66" w:rsidP="00672B66">
      <w:pPr>
        <w:pStyle w:val="a5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672B66">
        <w:rPr>
          <w:sz w:val="28"/>
          <w:szCs w:val="28"/>
        </w:rPr>
        <w:t>• придумать ей название,</w:t>
      </w:r>
    </w:p>
    <w:p w:rsidR="00672B66" w:rsidRPr="00672B66" w:rsidRDefault="00672B66" w:rsidP="00672B66">
      <w:pPr>
        <w:pStyle w:val="a5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672B66">
        <w:rPr>
          <w:sz w:val="28"/>
          <w:szCs w:val="28"/>
        </w:rPr>
        <w:t>• подобрать для нее фон,</w:t>
      </w:r>
    </w:p>
    <w:p w:rsidR="00672B66" w:rsidRPr="00672B66" w:rsidRDefault="00672B66" w:rsidP="00672B66">
      <w:pPr>
        <w:pStyle w:val="a5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672B66">
        <w:rPr>
          <w:sz w:val="28"/>
          <w:szCs w:val="28"/>
        </w:rPr>
        <w:t>• вырезать мандалу и повесить ее на стену.</w:t>
      </w:r>
    </w:p>
    <w:p w:rsidR="00742D4D" w:rsidRPr="00C75FB9" w:rsidRDefault="00672B66" w:rsidP="00C75FB9">
      <w:pPr>
        <w:pStyle w:val="a5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672B66">
        <w:rPr>
          <w:sz w:val="28"/>
          <w:szCs w:val="28"/>
        </w:rPr>
        <w:t>9. Чем чаще ребенок работает с мандалой, тем меньше будет трудностей с целенаправленностью поведения, тем больше он будет развивать свое творчество.</w:t>
      </w:r>
    </w:p>
    <w:p w:rsidR="00BF0C9F" w:rsidRDefault="00BF0C9F" w:rsidP="00672B66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360" w:lineRule="auto"/>
        <w:ind w:right="566"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F0C9F" w:rsidRDefault="00BF0C9F" w:rsidP="00672B66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360" w:lineRule="auto"/>
        <w:ind w:right="566"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BF0C9F" w:rsidRDefault="00BF0C9F" w:rsidP="00672B66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360" w:lineRule="auto"/>
        <w:ind w:right="566"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BF0C9F" w:rsidRDefault="00BF0C9F" w:rsidP="00672B66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360" w:lineRule="auto"/>
        <w:ind w:right="566"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BF0C9F" w:rsidRDefault="00BF0C9F" w:rsidP="00672B66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360" w:lineRule="auto"/>
        <w:ind w:right="566"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BF0C9F" w:rsidRDefault="00BF0C9F" w:rsidP="00672B66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360" w:lineRule="auto"/>
        <w:ind w:right="566"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BF0C9F" w:rsidRDefault="00BF0C9F" w:rsidP="00672B66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360" w:lineRule="auto"/>
        <w:ind w:right="566"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BF0C9F" w:rsidRDefault="00BF0C9F" w:rsidP="00672B66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360" w:lineRule="auto"/>
        <w:ind w:right="566"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BF0C9F" w:rsidRDefault="00BF0C9F" w:rsidP="00672B66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360" w:lineRule="auto"/>
        <w:ind w:right="566"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BF0C9F" w:rsidRDefault="00BF0C9F" w:rsidP="00672B66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360" w:lineRule="auto"/>
        <w:ind w:right="566"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BF0C9F" w:rsidRDefault="00BF0C9F" w:rsidP="00672B66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360" w:lineRule="auto"/>
        <w:ind w:right="566"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BF0C9F" w:rsidRDefault="00BF0C9F" w:rsidP="00672B66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360" w:lineRule="auto"/>
        <w:ind w:right="566"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BF0C9F" w:rsidRDefault="00BF0C9F" w:rsidP="00672B66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360" w:lineRule="auto"/>
        <w:ind w:right="566"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BF0C9F" w:rsidRDefault="00BF0C9F" w:rsidP="00672B66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360" w:lineRule="auto"/>
        <w:ind w:right="566"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BF0C9F" w:rsidRDefault="00BF0C9F" w:rsidP="00672B66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360" w:lineRule="auto"/>
        <w:ind w:right="566"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BF0C9F" w:rsidRDefault="00BF0C9F" w:rsidP="00672B66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360" w:lineRule="auto"/>
        <w:ind w:right="566"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BF0C9F" w:rsidRDefault="00BF0C9F" w:rsidP="00672B66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360" w:lineRule="auto"/>
        <w:ind w:right="566"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C75FB9" w:rsidRDefault="00C75FB9" w:rsidP="00672B66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360" w:lineRule="auto"/>
        <w:ind w:right="566"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BF0C9F" w:rsidRDefault="00BF0C9F" w:rsidP="00BF0C9F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360" w:lineRule="auto"/>
        <w:ind w:right="566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1C58ED" w:rsidRPr="00672B66" w:rsidRDefault="001C58ED" w:rsidP="00BF0C9F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360" w:lineRule="auto"/>
        <w:ind w:right="566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C4701F" w:rsidRPr="00876343" w:rsidRDefault="00C4701F" w:rsidP="00C4701F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343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C4701F" w:rsidRPr="00876343" w:rsidRDefault="00C4701F" w:rsidP="00C4701F">
      <w:pPr>
        <w:pStyle w:val="2"/>
        <w:numPr>
          <w:ilvl w:val="6"/>
          <w:numId w:val="7"/>
        </w:numPr>
        <w:shd w:val="clear" w:color="auto" w:fill="FFFFFF"/>
        <w:spacing w:before="0" w:beforeAutospacing="0" w:after="0" w:afterAutospacing="0" w:line="360" w:lineRule="auto"/>
        <w:ind w:left="0" w:firstLine="851"/>
        <w:jc w:val="both"/>
        <w:rPr>
          <w:b w:val="0"/>
          <w:bCs w:val="0"/>
          <w:color w:val="2A2723"/>
          <w:sz w:val="28"/>
          <w:szCs w:val="28"/>
        </w:rPr>
      </w:pPr>
      <w:r w:rsidRPr="00876343">
        <w:rPr>
          <w:b w:val="0"/>
          <w:bCs w:val="0"/>
          <w:color w:val="000000"/>
          <w:sz w:val="28"/>
          <w:szCs w:val="28"/>
          <w:shd w:val="clear" w:color="auto" w:fill="FFFFFF"/>
        </w:rPr>
        <w:t>Арт-терапия в гештальте. Сост. Д. Хломов.- М., 2012.</w:t>
      </w:r>
    </w:p>
    <w:p w:rsidR="00C4701F" w:rsidRPr="00876343" w:rsidRDefault="00C4701F" w:rsidP="00C4701F">
      <w:pPr>
        <w:pStyle w:val="2"/>
        <w:numPr>
          <w:ilvl w:val="6"/>
          <w:numId w:val="7"/>
        </w:numPr>
        <w:shd w:val="clear" w:color="auto" w:fill="FFFFFF"/>
        <w:spacing w:before="0" w:beforeAutospacing="0" w:after="0" w:afterAutospacing="0" w:line="360" w:lineRule="auto"/>
        <w:ind w:left="0" w:firstLine="851"/>
        <w:jc w:val="both"/>
        <w:rPr>
          <w:b w:val="0"/>
          <w:bCs w:val="0"/>
          <w:color w:val="2A2723"/>
          <w:sz w:val="28"/>
          <w:szCs w:val="28"/>
        </w:rPr>
      </w:pPr>
      <w:r w:rsidRPr="00876343">
        <w:rPr>
          <w:b w:val="0"/>
          <w:bCs w:val="0"/>
          <w:sz w:val="28"/>
          <w:szCs w:val="28"/>
        </w:rPr>
        <w:t xml:space="preserve">Артпедагогика </w:t>
      </w:r>
      <w:r w:rsidRPr="00876343">
        <w:rPr>
          <w:b w:val="0"/>
          <w:sz w:val="28"/>
          <w:szCs w:val="28"/>
        </w:rPr>
        <w:t>и арттерапия в специальном образовании: Учебник для вузов / Е.А. Медведева, И.Ю. Левченко, Л.Н. Комиссарова, Т.А. Добровольская. - М.: Академия, 2001.</w:t>
      </w:r>
    </w:p>
    <w:p w:rsidR="00C4701F" w:rsidRPr="00876343" w:rsidRDefault="00C4701F" w:rsidP="00C4701F">
      <w:pPr>
        <w:pStyle w:val="2"/>
        <w:numPr>
          <w:ilvl w:val="6"/>
          <w:numId w:val="7"/>
        </w:numPr>
        <w:shd w:val="clear" w:color="auto" w:fill="FFFFFF"/>
        <w:spacing w:before="0" w:beforeAutospacing="0" w:after="0" w:afterAutospacing="0" w:line="360" w:lineRule="auto"/>
        <w:ind w:left="0" w:firstLine="851"/>
        <w:jc w:val="both"/>
        <w:rPr>
          <w:b w:val="0"/>
          <w:bCs w:val="0"/>
          <w:color w:val="2A2723"/>
          <w:sz w:val="28"/>
          <w:szCs w:val="28"/>
        </w:rPr>
      </w:pPr>
      <w:r w:rsidRPr="00876343">
        <w:rPr>
          <w:b w:val="0"/>
          <w:color w:val="000000"/>
          <w:sz w:val="28"/>
          <w:szCs w:val="28"/>
        </w:rPr>
        <w:t>Диагностика в арт-терапии. Метод «Мандала»./ П</w:t>
      </w:r>
      <w:r w:rsidR="00876343" w:rsidRPr="00876343">
        <w:rPr>
          <w:b w:val="0"/>
          <w:color w:val="000000"/>
          <w:sz w:val="28"/>
          <w:szCs w:val="28"/>
        </w:rPr>
        <w:t>од ред. А.И.Копытина.-СПб.</w:t>
      </w:r>
      <w:r w:rsidRPr="00876343">
        <w:rPr>
          <w:b w:val="0"/>
          <w:color w:val="000000"/>
          <w:sz w:val="28"/>
          <w:szCs w:val="28"/>
        </w:rPr>
        <w:t>, 2002.</w:t>
      </w:r>
    </w:p>
    <w:p w:rsidR="00C4701F" w:rsidRPr="00876343" w:rsidRDefault="00C4701F" w:rsidP="00C4701F">
      <w:pPr>
        <w:pStyle w:val="2"/>
        <w:numPr>
          <w:ilvl w:val="6"/>
          <w:numId w:val="7"/>
        </w:numPr>
        <w:shd w:val="clear" w:color="auto" w:fill="FFFFFF"/>
        <w:spacing w:before="0" w:beforeAutospacing="0" w:after="0" w:afterAutospacing="0" w:line="360" w:lineRule="auto"/>
        <w:ind w:left="0" w:firstLine="851"/>
        <w:jc w:val="both"/>
        <w:rPr>
          <w:b w:val="0"/>
          <w:sz w:val="28"/>
          <w:szCs w:val="28"/>
        </w:rPr>
      </w:pPr>
      <w:r w:rsidRPr="00876343">
        <w:rPr>
          <w:b w:val="0"/>
          <w:color w:val="000000"/>
          <w:sz w:val="28"/>
          <w:szCs w:val="28"/>
        </w:rPr>
        <w:t>Конов</w:t>
      </w:r>
      <w:r w:rsidR="00876343" w:rsidRPr="00876343">
        <w:rPr>
          <w:b w:val="0"/>
          <w:color w:val="000000"/>
          <w:sz w:val="28"/>
          <w:szCs w:val="28"/>
        </w:rPr>
        <w:t xml:space="preserve">алова Н.Л., Матвеева Н.Ю. </w:t>
      </w:r>
      <w:r w:rsidRPr="00876343">
        <w:rPr>
          <w:b w:val="0"/>
          <w:color w:val="000000"/>
          <w:sz w:val="28"/>
          <w:szCs w:val="28"/>
        </w:rPr>
        <w:t>Адаптация гиперактивных детей дошкольного возраста к групповой работе при</w:t>
      </w:r>
      <w:r w:rsidR="00876343" w:rsidRPr="00876343">
        <w:rPr>
          <w:b w:val="0"/>
          <w:color w:val="000000"/>
          <w:sz w:val="28"/>
          <w:szCs w:val="28"/>
        </w:rPr>
        <w:t xml:space="preserve"> помощи  арт-терапии» /</w:t>
      </w:r>
      <w:r w:rsidRPr="00876343">
        <w:rPr>
          <w:b w:val="0"/>
          <w:color w:val="000000"/>
          <w:sz w:val="28"/>
          <w:szCs w:val="28"/>
        </w:rPr>
        <w:t>Научная дискуссия: вопросы педагогики и психологии». Часть 3</w:t>
      </w:r>
      <w:r w:rsidR="00876343" w:rsidRPr="00876343">
        <w:rPr>
          <w:b w:val="0"/>
          <w:color w:val="000000"/>
          <w:sz w:val="28"/>
          <w:szCs w:val="28"/>
        </w:rPr>
        <w:t xml:space="preserve">. </w:t>
      </w:r>
      <w:r w:rsidR="00876343" w:rsidRPr="00876343">
        <w:rPr>
          <w:b w:val="0"/>
          <w:sz w:val="28"/>
          <w:szCs w:val="28"/>
        </w:rPr>
        <w:t>сборник статей по материалам XXIII междуна</w:t>
      </w:r>
      <w:r w:rsidR="00876343" w:rsidRPr="00876343">
        <w:rPr>
          <w:b w:val="0"/>
          <w:sz w:val="28"/>
          <w:szCs w:val="28"/>
        </w:rPr>
        <w:softHyphen/>
        <w:t>родной заочной научно-практической конференции. — М., 2014.</w:t>
      </w:r>
    </w:p>
    <w:p w:rsidR="00C4701F" w:rsidRPr="00876343" w:rsidRDefault="00876343" w:rsidP="00C4701F">
      <w:pPr>
        <w:pStyle w:val="2"/>
        <w:numPr>
          <w:ilvl w:val="6"/>
          <w:numId w:val="7"/>
        </w:numPr>
        <w:shd w:val="clear" w:color="auto" w:fill="FFFFFF"/>
        <w:spacing w:before="0" w:beforeAutospacing="0" w:after="0" w:afterAutospacing="0" w:line="360" w:lineRule="auto"/>
        <w:ind w:left="0" w:firstLine="851"/>
        <w:jc w:val="both"/>
        <w:rPr>
          <w:b w:val="0"/>
          <w:bCs w:val="0"/>
          <w:color w:val="2A2723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  <w:shd w:val="clear" w:color="auto" w:fill="FFFFFF"/>
        </w:rPr>
        <w:t>Лебедева Л. Д.  Арт-терапия в педагогике. - М</w:t>
      </w:r>
      <w:r w:rsidR="00C4701F" w:rsidRPr="00876343">
        <w:rPr>
          <w:b w:val="0"/>
          <w:bCs w:val="0"/>
          <w:color w:val="000000"/>
          <w:sz w:val="28"/>
          <w:szCs w:val="28"/>
          <w:shd w:val="clear" w:color="auto" w:fill="FFFFFF"/>
        </w:rPr>
        <w:t>, 2000.</w:t>
      </w:r>
    </w:p>
    <w:p w:rsidR="00C4701F" w:rsidRPr="00876343" w:rsidRDefault="00C4701F" w:rsidP="00C4701F">
      <w:pPr>
        <w:pStyle w:val="2"/>
        <w:numPr>
          <w:ilvl w:val="6"/>
          <w:numId w:val="7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 w:line="360" w:lineRule="auto"/>
        <w:ind w:left="0" w:firstLine="851"/>
        <w:jc w:val="both"/>
        <w:rPr>
          <w:rFonts w:eastAsia="Times-Roman"/>
          <w:b w:val="0"/>
          <w:sz w:val="28"/>
          <w:szCs w:val="28"/>
        </w:rPr>
      </w:pPr>
      <w:r w:rsidRPr="00876343">
        <w:rPr>
          <w:rFonts w:eastAsia="Times-Bold"/>
          <w:b w:val="0"/>
          <w:sz w:val="28"/>
          <w:szCs w:val="28"/>
        </w:rPr>
        <w:t xml:space="preserve">Лебедева Л. Д., Никонорова Ю. В., Тараканова Н.А. </w:t>
      </w:r>
      <w:r w:rsidRPr="00876343">
        <w:rPr>
          <w:rFonts w:eastAsia="Times-Roman"/>
          <w:b w:val="0"/>
          <w:sz w:val="28"/>
          <w:szCs w:val="28"/>
        </w:rPr>
        <w:t>Энциклопедия признаков и интерпретаций в проективном рисовании и арт-терапии. — СПб., 2006.</w:t>
      </w:r>
    </w:p>
    <w:p w:rsidR="00C4701F" w:rsidRPr="00876343" w:rsidRDefault="00C4701F" w:rsidP="00C4701F">
      <w:pPr>
        <w:pStyle w:val="2"/>
        <w:numPr>
          <w:ilvl w:val="6"/>
          <w:numId w:val="7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 w:line="360" w:lineRule="auto"/>
        <w:ind w:left="0" w:firstLine="851"/>
        <w:jc w:val="both"/>
        <w:rPr>
          <w:rFonts w:eastAsia="Times-Roman"/>
          <w:b w:val="0"/>
          <w:sz w:val="28"/>
          <w:szCs w:val="28"/>
        </w:rPr>
      </w:pPr>
      <w:r w:rsidRPr="00876343">
        <w:rPr>
          <w:rFonts w:eastAsia="Times-Roman"/>
          <w:b w:val="0"/>
          <w:sz w:val="28"/>
          <w:szCs w:val="28"/>
        </w:rPr>
        <w:t>Методы арт-терапевтической помощи детям и подросткам: отечественный и зарубежный опыт / Под ред. А. И. Копытина. – М., 2012.</w:t>
      </w:r>
    </w:p>
    <w:p w:rsidR="00C4701F" w:rsidRPr="00876343" w:rsidRDefault="00876343" w:rsidP="00C4701F">
      <w:pPr>
        <w:pStyle w:val="2"/>
        <w:numPr>
          <w:ilvl w:val="6"/>
          <w:numId w:val="7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 w:line="360" w:lineRule="auto"/>
        <w:ind w:left="0" w:firstLine="851"/>
        <w:jc w:val="both"/>
        <w:rPr>
          <w:rFonts w:eastAsia="Times-Roman"/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Юнг К. Г. О символизме мандалы. – </w:t>
      </w:r>
      <w:r w:rsidR="00C4701F" w:rsidRPr="00876343">
        <w:rPr>
          <w:b w:val="0"/>
          <w:color w:val="000000"/>
          <w:sz w:val="28"/>
          <w:szCs w:val="28"/>
        </w:rPr>
        <w:t>М</w:t>
      </w:r>
      <w:r>
        <w:rPr>
          <w:b w:val="0"/>
          <w:color w:val="000000"/>
          <w:sz w:val="28"/>
          <w:szCs w:val="28"/>
        </w:rPr>
        <w:t>.</w:t>
      </w:r>
      <w:r w:rsidR="00C4701F" w:rsidRPr="00876343">
        <w:rPr>
          <w:b w:val="0"/>
          <w:color w:val="000000"/>
          <w:sz w:val="28"/>
          <w:szCs w:val="28"/>
        </w:rPr>
        <w:t>,2002</w:t>
      </w:r>
      <w:r>
        <w:rPr>
          <w:b w:val="0"/>
          <w:color w:val="000000"/>
          <w:sz w:val="28"/>
          <w:szCs w:val="28"/>
        </w:rPr>
        <w:t>.</w:t>
      </w:r>
    </w:p>
    <w:p w:rsidR="00C4701F" w:rsidRPr="00876343" w:rsidRDefault="00C4701F" w:rsidP="00C4701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-Roman" w:hAnsi="Times New Roman"/>
          <w:sz w:val="28"/>
          <w:szCs w:val="28"/>
        </w:rPr>
      </w:pPr>
    </w:p>
    <w:p w:rsidR="006A1EC1" w:rsidRDefault="006A1EC1" w:rsidP="006A1EC1">
      <w:pPr>
        <w:pStyle w:val="a3"/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046A02" w:rsidRDefault="00046A02" w:rsidP="006A1EC1">
      <w:pPr>
        <w:pStyle w:val="a3"/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046A02" w:rsidRDefault="00046A02" w:rsidP="006A1EC1">
      <w:pPr>
        <w:pStyle w:val="a3"/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046A02" w:rsidRDefault="00046A02" w:rsidP="006A1EC1">
      <w:pPr>
        <w:pStyle w:val="a3"/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046A02" w:rsidRDefault="00046A02" w:rsidP="006A1EC1">
      <w:pPr>
        <w:pStyle w:val="a3"/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672B66" w:rsidRDefault="00672B66" w:rsidP="006A1EC1">
      <w:pPr>
        <w:pStyle w:val="a3"/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672B66" w:rsidRDefault="00672B66" w:rsidP="006A1EC1">
      <w:pPr>
        <w:pStyle w:val="a3"/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672B66" w:rsidRDefault="00672B66" w:rsidP="006A1EC1">
      <w:pPr>
        <w:pStyle w:val="a3"/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672B66" w:rsidRDefault="00672B66" w:rsidP="006A1EC1">
      <w:pPr>
        <w:pStyle w:val="a3"/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046A02" w:rsidRPr="00672B66" w:rsidRDefault="00046A02" w:rsidP="00672B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6A02" w:rsidRDefault="00046A02" w:rsidP="00046A02">
      <w:pPr>
        <w:pStyle w:val="a3"/>
        <w:autoSpaceDE w:val="0"/>
        <w:autoSpaceDN w:val="0"/>
        <w:adjustRightInd w:val="0"/>
        <w:spacing w:after="0" w:line="360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A02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FF10CC" w:rsidRPr="00FF10CC" w:rsidRDefault="00FF10CC" w:rsidP="00046A02">
      <w:pPr>
        <w:pStyle w:val="a3"/>
        <w:autoSpaceDE w:val="0"/>
        <w:autoSpaceDN w:val="0"/>
        <w:adjustRightInd w:val="0"/>
        <w:spacing w:after="0" w:line="360" w:lineRule="auto"/>
        <w:ind w:left="851"/>
        <w:jc w:val="center"/>
        <w:rPr>
          <w:rFonts w:ascii="Times New Roman" w:hAnsi="Times New Roman" w:cs="Times New Roman"/>
          <w:sz w:val="28"/>
          <w:szCs w:val="28"/>
        </w:rPr>
      </w:pPr>
      <w:r w:rsidRPr="00FF10CC">
        <w:rPr>
          <w:rFonts w:ascii="Times New Roman" w:hAnsi="Times New Roman" w:cs="Times New Roman"/>
          <w:sz w:val="28"/>
          <w:szCs w:val="28"/>
        </w:rPr>
        <w:t>Примеры для раскрашивания</w:t>
      </w:r>
    </w:p>
    <w:p w:rsidR="00046A02" w:rsidRDefault="00046A02">
      <w:pPr>
        <w:pStyle w:val="a3"/>
        <w:autoSpaceDE w:val="0"/>
        <w:autoSpaceDN w:val="0"/>
        <w:adjustRightInd w:val="0"/>
        <w:spacing w:after="0" w:line="360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A02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146331" cy="4146331"/>
            <wp:effectExtent l="19050" t="0" r="6569" b="0"/>
            <wp:docPr id="2" name="Рисунок 1" descr="mandala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ndala1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8808" cy="4148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A02" w:rsidRDefault="00046A02">
      <w:pPr>
        <w:pStyle w:val="a3"/>
        <w:autoSpaceDE w:val="0"/>
        <w:autoSpaceDN w:val="0"/>
        <w:adjustRightInd w:val="0"/>
        <w:spacing w:after="0" w:line="360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A02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194523" cy="3949553"/>
            <wp:effectExtent l="19050" t="0" r="0" b="0"/>
            <wp:docPr id="4" name="Рисунок 4" descr="рис. 6. Четвертая стадия. «Начало» или стадия «Переходного объект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ис. 6. Четвертая стадия. «Начало» или стадия «Переходного объекта»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20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9610" cy="3954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A02" w:rsidRDefault="00046A02">
      <w:pPr>
        <w:pStyle w:val="a3"/>
        <w:autoSpaceDE w:val="0"/>
        <w:autoSpaceDN w:val="0"/>
        <w:adjustRightInd w:val="0"/>
        <w:spacing w:after="0" w:line="360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A02" w:rsidRDefault="00046A02">
      <w:pPr>
        <w:pStyle w:val="a3"/>
        <w:autoSpaceDE w:val="0"/>
        <w:autoSpaceDN w:val="0"/>
        <w:adjustRightInd w:val="0"/>
        <w:spacing w:after="0" w:line="360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915" w:rsidRDefault="00001915">
      <w:pPr>
        <w:pStyle w:val="a3"/>
        <w:autoSpaceDE w:val="0"/>
        <w:autoSpaceDN w:val="0"/>
        <w:adjustRightInd w:val="0"/>
        <w:spacing w:after="0" w:line="360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A02" w:rsidRDefault="00046A02" w:rsidP="00046A02">
      <w:pPr>
        <w:pStyle w:val="a3"/>
        <w:autoSpaceDE w:val="0"/>
        <w:autoSpaceDN w:val="0"/>
        <w:adjustRightInd w:val="0"/>
        <w:spacing w:after="0" w:line="360" w:lineRule="auto"/>
        <w:ind w:left="851"/>
        <w:rPr>
          <w:rFonts w:ascii="Times New Roman" w:hAnsi="Times New Roman" w:cs="Times New Roman"/>
          <w:b/>
          <w:sz w:val="28"/>
          <w:szCs w:val="28"/>
        </w:rPr>
      </w:pPr>
      <w:r w:rsidRPr="00046A02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262821" cy="3964708"/>
            <wp:effectExtent l="19050" t="0" r="4379" b="0"/>
            <wp:docPr id="9" name="Рисунок 1" descr="mandala0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ndala07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8276" cy="3969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0CC" w:rsidRPr="00001915" w:rsidRDefault="00FF10CC" w:rsidP="0000191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46A02" w:rsidRPr="00046A02" w:rsidRDefault="00FF10CC" w:rsidP="00FF10CC">
      <w:pPr>
        <w:pStyle w:val="a3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3879680" cy="3801979"/>
            <wp:effectExtent l="19050" t="0" r="6520" b="0"/>
            <wp:docPr id="3" name="Рисунок 2" descr="рис. 2. Вторая стадия. «Блаженство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. 2. Вторая стадия. «Блаженство»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5687" cy="3807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46A02" w:rsidRPr="00046A02" w:rsidSect="007C0820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22BF" w:rsidRDefault="007822BF" w:rsidP="00672B66">
      <w:pPr>
        <w:spacing w:after="0" w:line="240" w:lineRule="auto"/>
      </w:pPr>
      <w:r>
        <w:separator/>
      </w:r>
    </w:p>
  </w:endnote>
  <w:endnote w:type="continuationSeparator" w:id="1">
    <w:p w:rsidR="007822BF" w:rsidRDefault="007822BF" w:rsidP="00672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22BF" w:rsidRDefault="007822BF" w:rsidP="00672B66">
      <w:pPr>
        <w:spacing w:after="0" w:line="240" w:lineRule="auto"/>
      </w:pPr>
      <w:r>
        <w:separator/>
      </w:r>
    </w:p>
  </w:footnote>
  <w:footnote w:type="continuationSeparator" w:id="1">
    <w:p w:rsidR="007822BF" w:rsidRDefault="007822BF" w:rsidP="00672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64606"/>
      <w:docPartObj>
        <w:docPartGallery w:val="Page Numbers (Top of Page)"/>
        <w:docPartUnique/>
      </w:docPartObj>
    </w:sdtPr>
    <w:sdtContent>
      <w:p w:rsidR="00672B66" w:rsidRDefault="00221E67">
        <w:pPr>
          <w:pStyle w:val="a8"/>
          <w:jc w:val="center"/>
        </w:pPr>
        <w:fldSimple w:instr=" PAGE   \* MERGEFORMAT ">
          <w:r w:rsidR="005E3E71">
            <w:rPr>
              <w:noProof/>
            </w:rPr>
            <w:t>9</w:t>
          </w:r>
        </w:fldSimple>
      </w:p>
    </w:sdtContent>
  </w:sdt>
  <w:p w:rsidR="00672B66" w:rsidRDefault="00672B6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A2C46"/>
    <w:multiLevelType w:val="multilevel"/>
    <w:tmpl w:val="36A839F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">
    <w:nsid w:val="0B172550"/>
    <w:multiLevelType w:val="hybridMultilevel"/>
    <w:tmpl w:val="4F18E558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38415CB"/>
    <w:multiLevelType w:val="hybridMultilevel"/>
    <w:tmpl w:val="97E4984A"/>
    <w:lvl w:ilvl="0" w:tplc="0419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>
    <w:nsid w:val="381C50BB"/>
    <w:multiLevelType w:val="hybridMultilevel"/>
    <w:tmpl w:val="B912754A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B9E5008"/>
    <w:multiLevelType w:val="multilevel"/>
    <w:tmpl w:val="F4587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DD4DC5"/>
    <w:multiLevelType w:val="hybridMultilevel"/>
    <w:tmpl w:val="62141944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56960425"/>
    <w:multiLevelType w:val="hybridMultilevel"/>
    <w:tmpl w:val="6F14BFC4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692C1568"/>
    <w:multiLevelType w:val="hybridMultilevel"/>
    <w:tmpl w:val="FA32E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36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4E58B9"/>
    <w:multiLevelType w:val="hybridMultilevel"/>
    <w:tmpl w:val="FDFC5D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5540"/>
    <w:rsid w:val="00001915"/>
    <w:rsid w:val="00046A02"/>
    <w:rsid w:val="001C58ED"/>
    <w:rsid w:val="00221E67"/>
    <w:rsid w:val="00224B7D"/>
    <w:rsid w:val="0027581D"/>
    <w:rsid w:val="00285DB2"/>
    <w:rsid w:val="0045222E"/>
    <w:rsid w:val="004C69EC"/>
    <w:rsid w:val="005102F0"/>
    <w:rsid w:val="00566321"/>
    <w:rsid w:val="005E3E71"/>
    <w:rsid w:val="00672B66"/>
    <w:rsid w:val="006A1EC1"/>
    <w:rsid w:val="006B3185"/>
    <w:rsid w:val="00742D4D"/>
    <w:rsid w:val="007822BF"/>
    <w:rsid w:val="007C0820"/>
    <w:rsid w:val="00876343"/>
    <w:rsid w:val="00985540"/>
    <w:rsid w:val="00B90241"/>
    <w:rsid w:val="00BF0C9F"/>
    <w:rsid w:val="00C4701F"/>
    <w:rsid w:val="00C75FB9"/>
    <w:rsid w:val="00D376CF"/>
    <w:rsid w:val="00D54F38"/>
    <w:rsid w:val="00DD1CA4"/>
    <w:rsid w:val="00DF07B1"/>
    <w:rsid w:val="00E701F9"/>
    <w:rsid w:val="00FD7814"/>
    <w:rsid w:val="00FF1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820"/>
  </w:style>
  <w:style w:type="paragraph" w:styleId="2">
    <w:name w:val="heading 2"/>
    <w:basedOn w:val="a"/>
    <w:link w:val="20"/>
    <w:uiPriority w:val="9"/>
    <w:qFormat/>
    <w:rsid w:val="00C470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EC1"/>
    <w:pPr>
      <w:ind w:left="720"/>
      <w:contextualSpacing/>
    </w:pPr>
  </w:style>
  <w:style w:type="table" w:styleId="a4">
    <w:name w:val="Table Grid"/>
    <w:basedOn w:val="a1"/>
    <w:uiPriority w:val="59"/>
    <w:rsid w:val="00D376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D37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4701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6">
    <w:name w:val="Balloon Text"/>
    <w:basedOn w:val="a"/>
    <w:link w:val="a7"/>
    <w:uiPriority w:val="99"/>
    <w:semiHidden/>
    <w:unhideWhenUsed/>
    <w:rsid w:val="00046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6A0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72B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2B66"/>
  </w:style>
  <w:style w:type="paragraph" w:styleId="aa">
    <w:name w:val="footer"/>
    <w:basedOn w:val="a"/>
    <w:link w:val="ab"/>
    <w:uiPriority w:val="99"/>
    <w:semiHidden/>
    <w:unhideWhenUsed/>
    <w:rsid w:val="00672B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72B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9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8</cp:revision>
  <cp:lastPrinted>2015-05-16T18:46:00Z</cp:lastPrinted>
  <dcterms:created xsi:type="dcterms:W3CDTF">2015-02-08T15:13:00Z</dcterms:created>
  <dcterms:modified xsi:type="dcterms:W3CDTF">2016-08-05T15:59:00Z</dcterms:modified>
</cp:coreProperties>
</file>