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B1" w:rsidRDefault="00F56FB1" w:rsidP="00075CA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МО г.Краснодар «Детский сад №228 «Голубка».</w:t>
      </w:r>
    </w:p>
    <w:p w:rsidR="00F56FB1" w:rsidRDefault="00F56FB1" w:rsidP="00075CA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Учитель-логопед Пасечник Светлана Аркадьевна.</w:t>
      </w:r>
    </w:p>
    <w:p w:rsidR="00F56FB1" w:rsidRDefault="00F56FB1" w:rsidP="00075CA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395A" w:rsidRDefault="0003395A" w:rsidP="00075CA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детей с ОНР к обучению грамоте.</w:t>
      </w:r>
    </w:p>
    <w:p w:rsidR="0003395A" w:rsidRDefault="0003395A" w:rsidP="00075CA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5AC9" w:rsidRDefault="0093384F" w:rsidP="00315AC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CA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творческого мышления у детей старшего дошкольного возраста с общим недоразвитием речи</w:t>
      </w:r>
      <w:r w:rsidR="00315A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5AC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75CAE">
        <w:rPr>
          <w:rFonts w:ascii="Times New Roman" w:hAnsi="Times New Roman" w:cs="Times New Roman"/>
          <w:sz w:val="28"/>
          <w:szCs w:val="28"/>
        </w:rPr>
        <w:br/>
      </w:r>
    </w:p>
    <w:p w:rsidR="00075CAE" w:rsidRDefault="0093384F" w:rsidP="00315AC9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CAE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Исследователи в области логопедии и специальной психологии отмечают, что недоразвитие речи отрицательно влияет на формирование познавательной деятельности детей и становление их личностных качеств. Изучение особенностей познавательной деятельности детей с общим недоразвитием речи позволяет определить пути педагогической коррекции психических процессов, усугубляющих речевое недоразвитие. Такой подход оказывает положительное влияние на сознательное овладение детьми программным материалом, что приводит к высокой роли коррекци</w:t>
      </w:r>
      <w:r w:rsidR="00075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онно-развивающего обучения. </w:t>
      </w:r>
    </w:p>
    <w:p w:rsidR="00075CAE" w:rsidRDefault="0093384F" w:rsidP="002D3A07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следует отметить, что в настоящее время возрастает потребность общества в самостоятельной творческой личности, которая должна обладать гибким продуктивным мышлением, развитым активным воображением для решения сложнейших задач, которые выдвигает жизнь. Одновременно ориентация современного общего образования на развитие личности школьника, его познавательных и созидательных способностей предполагает его творческое развитие в целостном учебно-воспитательном процессе. </w:t>
      </w:r>
    </w:p>
    <w:p w:rsidR="00E26305" w:rsidRPr="00075CAE" w:rsidRDefault="0093384F" w:rsidP="002D3A07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Творческое мышление является важным компонентом развития личности учащегося, оно позволяет человеку ставить новые проблемы, находить новые решения в условиях неопределенности, множества выборов, делать открытия. При этом исследования психологов и педагогов показывают, что формирование творчества личности необходимо начинать как можно раньше. Уровень развития творческого мышления, достигаемый в дошкольном возрасте, имеет существенное значение для всей последующей жизни человека. </w:t>
      </w:r>
      <w:r w:rsidRPr="00075CAE">
        <w:rPr>
          <w:rFonts w:ascii="Times New Roman" w:hAnsi="Times New Roman" w:cs="Times New Roman"/>
          <w:sz w:val="28"/>
          <w:szCs w:val="28"/>
        </w:rPr>
        <w:br/>
      </w:r>
      <w:r w:rsidRPr="00075CAE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40 % детей с общим недоразвитием речи имеют низкий уровень творческого мышления</w:t>
      </w:r>
    </w:p>
    <w:p w:rsidR="00075CAE" w:rsidRPr="00075CAE" w:rsidRDefault="0093384F" w:rsidP="002D3A07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CA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правильной речи при любых её нарушениях неминуемо связано с воздействием и на творческое мышление, и на сферу эмоционально-волевую (воспитание мотиваций, отношений и т. п.), и на психическое развитие личности ребёнка</w:t>
      </w:r>
      <w:r w:rsidR="00075CAE" w:rsidRPr="00075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целом.</w:t>
      </w:r>
      <w:r w:rsidRPr="00075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мышления дошкольника обеспечивается обогащением и усложнением его практики и освоением способов самой мыслительной деятельности. Накопление словаря, освоение грамматических структур, умение слушать других, понять и самому построить нужное предложение — необходимое условие для развития мышления у дошкольников.  </w:t>
      </w:r>
    </w:p>
    <w:p w:rsidR="00075CAE" w:rsidRPr="00304B4E" w:rsidRDefault="00075CAE" w:rsidP="002D3A07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304B4E">
        <w:rPr>
          <w:rFonts w:ascii="Times New Roman" w:hAnsi="Times New Roman" w:cs="Times New Roman"/>
          <w:sz w:val="28"/>
          <w:szCs w:val="28"/>
        </w:rPr>
        <w:t>Проведенные исследования позволяют сделать следующие </w:t>
      </w:r>
      <w:r w:rsidRPr="00304B4E">
        <w:rPr>
          <w:rStyle w:val="a3"/>
          <w:rFonts w:ascii="Times New Roman" w:hAnsi="Times New Roman" w:cs="Times New Roman"/>
          <w:sz w:val="28"/>
          <w:szCs w:val="28"/>
        </w:rPr>
        <w:t>выводы:</w:t>
      </w:r>
    </w:p>
    <w:p w:rsidR="00075CAE" w:rsidRPr="00304B4E" w:rsidRDefault="00075CAE" w:rsidP="00075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304B4E">
        <w:rPr>
          <w:rFonts w:ascii="Times New Roman" w:hAnsi="Times New Roman" w:cs="Times New Roman"/>
          <w:sz w:val="28"/>
          <w:szCs w:val="28"/>
        </w:rPr>
        <w:lastRenderedPageBreak/>
        <w:t>1. Дети старшего дошкольного возраста, страдающие общим недоразвитием речи, отстают от нормально развивающихся сверстников по уровню продуктивной деятельности воображения.</w:t>
      </w:r>
    </w:p>
    <w:p w:rsidR="00075CAE" w:rsidRPr="00304B4E" w:rsidRDefault="00075CAE" w:rsidP="00075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304B4E">
        <w:rPr>
          <w:rFonts w:ascii="Times New Roman" w:hAnsi="Times New Roman" w:cs="Times New Roman"/>
          <w:sz w:val="28"/>
          <w:szCs w:val="28"/>
        </w:rPr>
        <w:t>2. Для детей с общим речевым недоразвитием характерны: недостаточная подвижность, инертность, быстрая истощаемость комбинаторных функций воображения и более низкий уровень пространственного оперирования образами.</w:t>
      </w:r>
    </w:p>
    <w:p w:rsidR="00075CAE" w:rsidRDefault="00075CAE" w:rsidP="00075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304B4E">
        <w:rPr>
          <w:rFonts w:ascii="Times New Roman" w:hAnsi="Times New Roman" w:cs="Times New Roman"/>
          <w:sz w:val="28"/>
          <w:szCs w:val="28"/>
        </w:rPr>
        <w:t>3. Исследования указывают на необходимость особого внимания к развитию воображения детей с речевой патологией, учитывая важнейшую роль этого процесса в общем познавательном развитии ребенка. Это может быть осуществлено путем включения в программу воспитания и обучения детей с речевой патологией в детском саду специальных занятий, а в определенные виды занятий (ручной труд, рисование и т. д.) – заданий и упражнений, направленных на развитие воображения и творческой деятельности.</w:t>
      </w:r>
    </w:p>
    <w:p w:rsidR="00C85B47" w:rsidRDefault="0003395A" w:rsidP="002D3A07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3A07">
        <w:rPr>
          <w:rFonts w:ascii="Times New Roman" w:hAnsi="Times New Roman" w:cs="Times New Roman"/>
          <w:sz w:val="28"/>
          <w:szCs w:val="28"/>
        </w:rPr>
        <w:t>ы включили</w:t>
      </w:r>
      <w:r>
        <w:rPr>
          <w:rFonts w:ascii="Times New Roman" w:hAnsi="Times New Roman" w:cs="Times New Roman"/>
          <w:sz w:val="28"/>
          <w:szCs w:val="28"/>
        </w:rPr>
        <w:t xml:space="preserve"> задания на развитие творческого мышления</w:t>
      </w:r>
      <w:r w:rsidR="002D3A07">
        <w:rPr>
          <w:rFonts w:ascii="Times New Roman" w:hAnsi="Times New Roman" w:cs="Times New Roman"/>
          <w:sz w:val="28"/>
          <w:szCs w:val="28"/>
        </w:rPr>
        <w:t xml:space="preserve"> в занятия по подготовке к обучению грамоте.</w:t>
      </w:r>
    </w:p>
    <w:p w:rsidR="0003395A" w:rsidRDefault="00571DAD" w:rsidP="00315AC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AC9">
        <w:rPr>
          <w:rFonts w:ascii="Times New Roman" w:hAnsi="Times New Roman" w:cs="Times New Roman"/>
          <w:sz w:val="28"/>
          <w:szCs w:val="28"/>
        </w:rPr>
        <w:t>Упражнение называется «Активные буквы».</w:t>
      </w:r>
    </w:p>
    <w:p w:rsidR="0003395A" w:rsidRDefault="0003395A" w:rsidP="0033606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проведения упражнения.</w:t>
      </w:r>
    </w:p>
    <w:p w:rsidR="00336063" w:rsidRDefault="0003395A" w:rsidP="000339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букву «К» на доске и попросите детей угадать, что вы соби</w:t>
      </w:r>
      <w:r w:rsidR="00336063">
        <w:rPr>
          <w:rFonts w:ascii="Times New Roman" w:hAnsi="Times New Roman" w:cs="Times New Roman"/>
          <w:sz w:val="28"/>
          <w:szCs w:val="28"/>
        </w:rPr>
        <w:t>раетесь делать. Скажите, что  название этого действия</w:t>
      </w:r>
      <w:r>
        <w:rPr>
          <w:rFonts w:ascii="Times New Roman" w:hAnsi="Times New Roman" w:cs="Times New Roman"/>
          <w:sz w:val="28"/>
          <w:szCs w:val="28"/>
        </w:rPr>
        <w:t xml:space="preserve"> будет на</w:t>
      </w:r>
      <w:r w:rsidR="00CC11AD">
        <w:rPr>
          <w:rFonts w:ascii="Times New Roman" w:hAnsi="Times New Roman" w:cs="Times New Roman"/>
          <w:sz w:val="28"/>
          <w:szCs w:val="28"/>
        </w:rPr>
        <w:t>чинаться со звука</w:t>
      </w:r>
      <w:r w:rsidR="00336063">
        <w:rPr>
          <w:rFonts w:ascii="Times New Roman" w:hAnsi="Times New Roman" w:cs="Times New Roman"/>
          <w:sz w:val="28"/>
          <w:szCs w:val="28"/>
        </w:rPr>
        <w:t xml:space="preserve"> </w:t>
      </w:r>
      <w:r w:rsidR="00CC11A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CC11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11AD">
        <w:rPr>
          <w:rFonts w:ascii="Times New Roman" w:hAnsi="Times New Roman" w:cs="Times New Roman"/>
          <w:sz w:val="28"/>
          <w:szCs w:val="28"/>
        </w:rPr>
        <w:t>]. Изобразите, что вы копаете. Если дети не догадаются, то скажите им. Изобразите ещё какое-нибудь действие, которое начинается со звука [</w:t>
      </w:r>
      <w:proofErr w:type="gramStart"/>
      <w:r w:rsidR="00CC11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11AD">
        <w:rPr>
          <w:rFonts w:ascii="Times New Roman" w:hAnsi="Times New Roman" w:cs="Times New Roman"/>
          <w:sz w:val="28"/>
          <w:szCs w:val="28"/>
        </w:rPr>
        <w:t>]</w:t>
      </w:r>
      <w:r w:rsidR="00336063">
        <w:rPr>
          <w:rFonts w:ascii="Times New Roman" w:hAnsi="Times New Roman" w:cs="Times New Roman"/>
          <w:sz w:val="28"/>
          <w:szCs w:val="28"/>
        </w:rPr>
        <w:t xml:space="preserve"> </w:t>
      </w:r>
      <w:r w:rsidR="00CC11AD">
        <w:rPr>
          <w:rFonts w:ascii="Times New Roman" w:hAnsi="Times New Roman" w:cs="Times New Roman"/>
          <w:sz w:val="28"/>
          <w:szCs w:val="28"/>
        </w:rPr>
        <w:t>(катаетесь на чём-либо, клеите и т.д.). Когда кто-нибудь из детей догадается, что вы изображаете, то пусть он встанет перед всеми и изобразит какое-либо действие, название которого начинается со звука [</w:t>
      </w:r>
      <w:proofErr w:type="gramStart"/>
      <w:r w:rsidR="00CC11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11AD">
        <w:rPr>
          <w:rFonts w:ascii="Times New Roman" w:hAnsi="Times New Roman" w:cs="Times New Roman"/>
          <w:sz w:val="28"/>
          <w:szCs w:val="28"/>
        </w:rPr>
        <w:t>]</w:t>
      </w:r>
      <w:r w:rsidR="00336063">
        <w:rPr>
          <w:rFonts w:ascii="Times New Roman" w:hAnsi="Times New Roman" w:cs="Times New Roman"/>
          <w:sz w:val="28"/>
          <w:szCs w:val="28"/>
        </w:rPr>
        <w:t>. Остальные же – попытаются  угадать.</w:t>
      </w:r>
    </w:p>
    <w:p w:rsidR="00E048C5" w:rsidRDefault="00336063" w:rsidP="000339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переходим к работе на листах.</w:t>
      </w:r>
    </w:p>
    <w:p w:rsidR="0003395A" w:rsidRDefault="00336063" w:rsidP="000339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Попросите детей подумать о действиях, названия которых начинаются со звука [к]. Пусть каждый из них придумает для себя несколько таких действий. Скажите им, что при выполнении задания, они могут дорисовывать детали к буквам так, чтобы было </w:t>
      </w:r>
      <w:r w:rsidR="00E048C5">
        <w:rPr>
          <w:rFonts w:ascii="Times New Roman" w:hAnsi="Times New Roman" w:cs="Times New Roman"/>
          <w:sz w:val="28"/>
          <w:szCs w:val="28"/>
        </w:rPr>
        <w:t>видно, что буквы делают действия, название которых начинаются со звука [</w:t>
      </w:r>
      <w:proofErr w:type="gramStart"/>
      <w:r w:rsidR="00E048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048C5">
        <w:rPr>
          <w:rFonts w:ascii="Times New Roman" w:hAnsi="Times New Roman" w:cs="Times New Roman"/>
          <w:sz w:val="28"/>
          <w:szCs w:val="28"/>
        </w:rPr>
        <w:t>].</w:t>
      </w:r>
    </w:p>
    <w:p w:rsidR="00CE1BDE" w:rsidRDefault="00CE1BDE" w:rsidP="000339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стенде составьте парад активных букв-характеров из рисунков детей.</w:t>
      </w:r>
    </w:p>
    <w:p w:rsidR="00CE1BDE" w:rsidRDefault="00CE1BDE" w:rsidP="000339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родителей.</w:t>
      </w:r>
    </w:p>
    <w:p w:rsidR="00CE1BDE" w:rsidRDefault="00CE1BDE" w:rsidP="000339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вместе с родителями дома просмотреть журналы и найти там фотографии людей, которые выполняют действия, названия которых начинается с предложенного звука.</w:t>
      </w:r>
    </w:p>
    <w:p w:rsidR="005E0D54" w:rsidRDefault="005E0D54" w:rsidP="000339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0D54" w:rsidRDefault="005E0D54" w:rsidP="000339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15AC9" w:rsidRDefault="00315AC9" w:rsidP="005E0D54">
      <w:pPr>
        <w:rPr>
          <w:rFonts w:ascii="Monotype Corsiva" w:hAnsi="Monotype Corsiva"/>
          <w:b/>
          <w:sz w:val="28"/>
          <w:szCs w:val="28"/>
        </w:rPr>
      </w:pPr>
    </w:p>
    <w:p w:rsidR="00315AC9" w:rsidRDefault="00315AC9" w:rsidP="005E0D54">
      <w:pPr>
        <w:rPr>
          <w:rFonts w:ascii="Monotype Corsiva" w:hAnsi="Monotype Corsiva"/>
          <w:b/>
          <w:sz w:val="28"/>
          <w:szCs w:val="28"/>
        </w:rPr>
      </w:pPr>
    </w:p>
    <w:p w:rsidR="00315AC9" w:rsidRDefault="00315AC9" w:rsidP="005E0D54">
      <w:pPr>
        <w:rPr>
          <w:rFonts w:ascii="Monotype Corsiva" w:hAnsi="Monotype Corsiva"/>
          <w:b/>
          <w:sz w:val="28"/>
          <w:szCs w:val="28"/>
        </w:rPr>
      </w:pPr>
    </w:p>
    <w:p w:rsidR="00315AC9" w:rsidRDefault="00315AC9" w:rsidP="005E0D54">
      <w:pPr>
        <w:rPr>
          <w:rFonts w:ascii="Monotype Corsiva" w:hAnsi="Monotype Corsiva"/>
          <w:b/>
          <w:sz w:val="28"/>
          <w:szCs w:val="28"/>
        </w:rPr>
      </w:pPr>
    </w:p>
    <w:p w:rsidR="00315AC9" w:rsidRDefault="00315AC9" w:rsidP="005E0D54">
      <w:pPr>
        <w:rPr>
          <w:rFonts w:ascii="Monotype Corsiva" w:hAnsi="Monotype Corsiva"/>
          <w:b/>
          <w:sz w:val="28"/>
          <w:szCs w:val="28"/>
        </w:rPr>
      </w:pPr>
    </w:p>
    <w:p w:rsidR="00315AC9" w:rsidRDefault="00315AC9" w:rsidP="005E0D54">
      <w:pPr>
        <w:rPr>
          <w:rFonts w:ascii="Monotype Corsiva" w:hAnsi="Monotype Corsiva"/>
          <w:b/>
          <w:sz w:val="28"/>
          <w:szCs w:val="28"/>
        </w:rPr>
      </w:pPr>
    </w:p>
    <w:p w:rsidR="00315AC9" w:rsidRDefault="00315AC9" w:rsidP="005E0D54">
      <w:pPr>
        <w:rPr>
          <w:rFonts w:ascii="Monotype Corsiva" w:hAnsi="Monotype Corsiva"/>
          <w:b/>
          <w:sz w:val="28"/>
          <w:szCs w:val="28"/>
        </w:rPr>
      </w:pPr>
    </w:p>
    <w:p w:rsidR="00315AC9" w:rsidRDefault="00315AC9" w:rsidP="005E0D54">
      <w:pPr>
        <w:rPr>
          <w:rFonts w:ascii="Monotype Corsiva" w:hAnsi="Monotype Corsiva"/>
          <w:b/>
          <w:sz w:val="28"/>
          <w:szCs w:val="28"/>
        </w:rPr>
      </w:pPr>
    </w:p>
    <w:p w:rsidR="005E0D54" w:rsidRPr="00910942" w:rsidRDefault="005E0D54" w:rsidP="005E0D54">
      <w:pPr>
        <w:rPr>
          <w:rFonts w:ascii="Monotype Corsiva" w:hAnsi="Monotype Corsiva"/>
          <w:b/>
          <w:sz w:val="28"/>
          <w:szCs w:val="28"/>
        </w:rPr>
      </w:pPr>
    </w:p>
    <w:p w:rsidR="005E0D54" w:rsidRPr="00910942" w:rsidRDefault="005E0D54" w:rsidP="005E0D54">
      <w:pPr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«Активные буквы». Что делает</w:t>
      </w:r>
      <w:proofErr w:type="gramStart"/>
      <w:r w:rsidRPr="00910942">
        <w:rPr>
          <w:b/>
          <w:i/>
          <w:sz w:val="28"/>
          <w:szCs w:val="28"/>
        </w:rPr>
        <w:t xml:space="preserve"> К</w:t>
      </w:r>
      <w:proofErr w:type="gramEnd"/>
      <w:r w:rsidRPr="00910942">
        <w:rPr>
          <w:b/>
          <w:i/>
          <w:sz w:val="28"/>
          <w:szCs w:val="28"/>
        </w:rPr>
        <w:t>? Пофантазируй и дорисуй</w:t>
      </w:r>
    </w:p>
    <w:p w:rsidR="005E0D54" w:rsidRPr="00910942" w:rsidRDefault="005E0D54" w:rsidP="005E0D54">
      <w:pPr>
        <w:rPr>
          <w:b/>
          <w:i/>
          <w:sz w:val="28"/>
          <w:szCs w:val="28"/>
        </w:rPr>
      </w:pPr>
    </w:p>
    <w:p w:rsidR="005E0D54" w:rsidRDefault="005E0D54" w:rsidP="005E0D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50260" cy="4224020"/>
            <wp:effectExtent l="19050" t="0" r="2540" b="0"/>
            <wp:docPr id="1" name="Рисунок 1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422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20" w:rsidRDefault="00395920" w:rsidP="005E0D54">
      <w:pPr>
        <w:jc w:val="center"/>
        <w:rPr>
          <w:sz w:val="28"/>
          <w:szCs w:val="28"/>
        </w:rPr>
      </w:pPr>
    </w:p>
    <w:p w:rsidR="00395920" w:rsidRDefault="00395920" w:rsidP="005E0D54">
      <w:pPr>
        <w:jc w:val="center"/>
        <w:rPr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055DFB" w:rsidRDefault="00055DFB" w:rsidP="00395920">
      <w:pPr>
        <w:rPr>
          <w:rFonts w:ascii="Monotype Corsiva" w:hAnsi="Monotype Corsiva"/>
          <w:b/>
          <w:sz w:val="28"/>
          <w:szCs w:val="28"/>
        </w:rPr>
      </w:pPr>
    </w:p>
    <w:p w:rsidR="00395920" w:rsidRPr="00910942" w:rsidRDefault="00395920" w:rsidP="00395920">
      <w:pPr>
        <w:rPr>
          <w:rFonts w:ascii="Monotype Corsiva" w:hAnsi="Monotype Corsiva"/>
          <w:b/>
          <w:sz w:val="28"/>
          <w:szCs w:val="28"/>
        </w:rPr>
      </w:pPr>
    </w:p>
    <w:p w:rsidR="00395920" w:rsidRPr="00910942" w:rsidRDefault="00395920" w:rsidP="00395920">
      <w:pPr>
        <w:rPr>
          <w:b/>
          <w:i/>
          <w:sz w:val="28"/>
          <w:szCs w:val="28"/>
        </w:rPr>
      </w:pPr>
      <w:r w:rsidRPr="00910942">
        <w:rPr>
          <w:b/>
          <w:i/>
          <w:sz w:val="28"/>
          <w:szCs w:val="28"/>
        </w:rPr>
        <w:t>«Активные буквы». Что делает</w:t>
      </w:r>
      <w:proofErr w:type="gramStart"/>
      <w:r w:rsidRPr="00910942">
        <w:rPr>
          <w:b/>
          <w:i/>
          <w:sz w:val="28"/>
          <w:szCs w:val="28"/>
        </w:rPr>
        <w:t xml:space="preserve"> Б</w:t>
      </w:r>
      <w:proofErr w:type="gramEnd"/>
      <w:r w:rsidRPr="00910942">
        <w:rPr>
          <w:b/>
          <w:i/>
          <w:sz w:val="28"/>
          <w:szCs w:val="28"/>
        </w:rPr>
        <w:t>? Пофантазируй и дорисуй</w:t>
      </w:r>
    </w:p>
    <w:p w:rsidR="00395920" w:rsidRPr="00910942" w:rsidRDefault="00395920" w:rsidP="00395920">
      <w:pPr>
        <w:jc w:val="center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326130" cy="5211445"/>
            <wp:effectExtent l="19050" t="0" r="7620" b="0"/>
            <wp:docPr id="9" name="Рисунок 9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521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AC9" w:rsidRDefault="005E0D54" w:rsidP="00315AC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10942">
        <w:rPr>
          <w:sz w:val="28"/>
          <w:szCs w:val="28"/>
        </w:rPr>
        <w:br w:type="page"/>
      </w:r>
      <w:r w:rsidR="00315AC9">
        <w:rPr>
          <w:rFonts w:ascii="Times New Roman" w:hAnsi="Times New Roman" w:cs="Times New Roman"/>
          <w:sz w:val="28"/>
          <w:szCs w:val="28"/>
        </w:rPr>
        <w:lastRenderedPageBreak/>
        <w:t>Упражнение «Активные буквы» объединяет в себе как развитие воображения, так и коррекционную деятельность учителя-логопеда по совершенствованию речевой функции, включающей в себя работу:</w:t>
      </w:r>
    </w:p>
    <w:p w:rsidR="00315AC9" w:rsidRDefault="00315AC9" w:rsidP="00315AC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развитию фонематического восприятия (придумай, что может делать буква, слово-действие должно начинаться со звука, который эта буква обозначает);</w:t>
      </w:r>
    </w:p>
    <w:p w:rsidR="00315AC9" w:rsidRDefault="00315AC9" w:rsidP="00315AC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зрительного восприятия, внимания, памяти (запомни, как выглядит буква);</w:t>
      </w:r>
    </w:p>
    <w:p w:rsidR="00315AC9" w:rsidRDefault="00315AC9" w:rsidP="00315AC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обогащению и расширению словаря (придумай слова-действия, что может делать буква);</w:t>
      </w:r>
    </w:p>
    <w:p w:rsidR="00315AC9" w:rsidRDefault="00315AC9" w:rsidP="00315AC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связной речи и грамматического строя речи (расскажи, что делает буква, составь предложение);</w:t>
      </w:r>
    </w:p>
    <w:p w:rsidR="00315AC9" w:rsidRDefault="00315AC9" w:rsidP="00315AC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мелкой моторики и графических навыков (попробуй нарисовать так, чтобы мы поняли, что делает твоя буква);</w:t>
      </w:r>
    </w:p>
    <w:p w:rsidR="00315AC9" w:rsidRDefault="00315AC9" w:rsidP="00315AC9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образной беглости.</w:t>
      </w:r>
    </w:p>
    <w:p w:rsidR="00315AC9" w:rsidRDefault="00315AC9" w:rsidP="005E0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Упражнение «Активные буквы» вызывает у детей устойчивый интерес к занятию, позволяет в игровой форме усвоить сложный учебный материал.</w:t>
      </w:r>
    </w:p>
    <w:p w:rsidR="005E0D54" w:rsidRDefault="005E0D54" w:rsidP="005E0D54">
      <w:pPr>
        <w:jc w:val="both"/>
        <w:rPr>
          <w:sz w:val="28"/>
          <w:szCs w:val="28"/>
        </w:rPr>
      </w:pPr>
      <w:r w:rsidRPr="005E0D54">
        <w:rPr>
          <w:sz w:val="28"/>
          <w:szCs w:val="28"/>
        </w:rPr>
        <w:t xml:space="preserve"> </w:t>
      </w:r>
      <w:r w:rsidR="00395920">
        <w:rPr>
          <w:sz w:val="28"/>
          <w:szCs w:val="28"/>
        </w:rPr>
        <w:t>В</w:t>
      </w:r>
      <w:r w:rsidRPr="005E0D54">
        <w:rPr>
          <w:sz w:val="28"/>
          <w:szCs w:val="28"/>
        </w:rPr>
        <w:t xml:space="preserve"> авторизованном практическом пособии</w:t>
      </w:r>
      <w:r>
        <w:rPr>
          <w:sz w:val="28"/>
          <w:szCs w:val="28"/>
        </w:rPr>
        <w:t>,</w:t>
      </w:r>
      <w:r w:rsidRPr="005E0D54">
        <w:rPr>
          <w:sz w:val="28"/>
          <w:szCs w:val="28"/>
        </w:rPr>
        <w:t xml:space="preserve"> составленном учителями-логопедами нашего детского сада </w:t>
      </w:r>
      <w:r w:rsidR="004D4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Пасечник С.А., </w:t>
      </w:r>
      <w:proofErr w:type="spellStart"/>
      <w:r>
        <w:rPr>
          <w:sz w:val="28"/>
          <w:szCs w:val="28"/>
        </w:rPr>
        <w:t>Гальченко</w:t>
      </w:r>
      <w:proofErr w:type="spellEnd"/>
      <w:r>
        <w:rPr>
          <w:sz w:val="28"/>
          <w:szCs w:val="28"/>
        </w:rPr>
        <w:t xml:space="preserve"> Е.Н., </w:t>
      </w:r>
      <w:proofErr w:type="spellStart"/>
      <w:r>
        <w:rPr>
          <w:sz w:val="28"/>
          <w:szCs w:val="28"/>
        </w:rPr>
        <w:t>Ефременко</w:t>
      </w:r>
      <w:proofErr w:type="spellEnd"/>
      <w:r>
        <w:rPr>
          <w:sz w:val="28"/>
          <w:szCs w:val="28"/>
        </w:rPr>
        <w:t xml:space="preserve"> Н.Г.</w:t>
      </w:r>
      <w:r w:rsidRPr="005E0D54">
        <w:rPr>
          <w:sz w:val="28"/>
          <w:szCs w:val="28"/>
        </w:rPr>
        <w:t>«Уч</w:t>
      </w:r>
      <w:r w:rsidR="00395920">
        <w:rPr>
          <w:sz w:val="28"/>
          <w:szCs w:val="28"/>
        </w:rPr>
        <w:t>им буквы, играем, фантазируем» собраны аналогичные задания к буквам, обозначающим согласные звуки.</w:t>
      </w:r>
    </w:p>
    <w:p w:rsidR="005E0D54" w:rsidRPr="005E0D54" w:rsidRDefault="005E0D54" w:rsidP="005E0D54">
      <w:pPr>
        <w:ind w:firstLine="708"/>
        <w:jc w:val="both"/>
        <w:rPr>
          <w:sz w:val="28"/>
          <w:szCs w:val="28"/>
        </w:rPr>
      </w:pPr>
      <w:r w:rsidRPr="005E0D54">
        <w:rPr>
          <w:sz w:val="28"/>
          <w:szCs w:val="28"/>
        </w:rPr>
        <w:t xml:space="preserve">Данное пособие содержит практический материал для подготовки детей 5 – 6 лет к школе.  Предлагаемые нами упражнения помогут ребёнку научиться слышать звуки русского языка, выучить все буквы алфавита, ориентироваться на листе бумаги, научиться </w:t>
      </w:r>
      <w:proofErr w:type="gramStart"/>
      <w:r w:rsidRPr="005E0D54">
        <w:rPr>
          <w:sz w:val="28"/>
          <w:szCs w:val="28"/>
        </w:rPr>
        <w:t>творчески</w:t>
      </w:r>
      <w:proofErr w:type="gramEnd"/>
      <w:r w:rsidRPr="005E0D54">
        <w:rPr>
          <w:sz w:val="28"/>
          <w:szCs w:val="28"/>
        </w:rPr>
        <w:t xml:space="preserve"> мыслить. Представленные игровые задания направлены на развитие психических процессов (внимания, памяти, мышления, моторных функций), а также на предупреждение возможных ошибок, которые могут возникнуть во время школьного обучения: </w:t>
      </w:r>
      <w:proofErr w:type="spellStart"/>
      <w:r w:rsidRPr="005E0D54">
        <w:rPr>
          <w:sz w:val="28"/>
          <w:szCs w:val="28"/>
        </w:rPr>
        <w:t>дисграфия</w:t>
      </w:r>
      <w:proofErr w:type="spellEnd"/>
      <w:r w:rsidRPr="005E0D54">
        <w:rPr>
          <w:sz w:val="28"/>
          <w:szCs w:val="28"/>
        </w:rPr>
        <w:t xml:space="preserve"> (нарушение письма), </w:t>
      </w:r>
      <w:proofErr w:type="spellStart"/>
      <w:r w:rsidRPr="005E0D54">
        <w:rPr>
          <w:sz w:val="28"/>
          <w:szCs w:val="28"/>
        </w:rPr>
        <w:t>дислексия</w:t>
      </w:r>
      <w:proofErr w:type="spellEnd"/>
      <w:r w:rsidRPr="005E0D54">
        <w:rPr>
          <w:sz w:val="28"/>
          <w:szCs w:val="28"/>
        </w:rPr>
        <w:t xml:space="preserve"> (нарушение чтения).</w:t>
      </w:r>
    </w:p>
    <w:p w:rsidR="005E0D54" w:rsidRPr="005E0D54" w:rsidRDefault="005E0D54" w:rsidP="00AE0EAC">
      <w:pPr>
        <w:ind w:firstLine="708"/>
        <w:jc w:val="both"/>
        <w:rPr>
          <w:sz w:val="28"/>
          <w:szCs w:val="28"/>
        </w:rPr>
      </w:pPr>
    </w:p>
    <w:p w:rsidR="005E0D54" w:rsidRPr="005E0D54" w:rsidRDefault="005E0D54" w:rsidP="005E0D54">
      <w:pPr>
        <w:jc w:val="both"/>
        <w:rPr>
          <w:sz w:val="28"/>
          <w:szCs w:val="28"/>
        </w:rPr>
      </w:pPr>
      <w:r w:rsidRPr="005E0D54">
        <w:rPr>
          <w:sz w:val="28"/>
          <w:szCs w:val="28"/>
        </w:rPr>
        <w:br w:type="page"/>
      </w:r>
    </w:p>
    <w:p w:rsidR="005E0D54" w:rsidRDefault="005E0D54" w:rsidP="005E0D54">
      <w:pPr>
        <w:jc w:val="both"/>
        <w:rPr>
          <w:sz w:val="28"/>
          <w:szCs w:val="28"/>
        </w:rPr>
      </w:pPr>
    </w:p>
    <w:p w:rsidR="005E0D54" w:rsidRPr="005E0D54" w:rsidRDefault="005E0D54" w:rsidP="005E0D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3384F" w:rsidRPr="00304B4E" w:rsidRDefault="0093384F" w:rsidP="002D3A07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5E0D54">
        <w:rPr>
          <w:rFonts w:ascii="Times New Roman" w:hAnsi="Times New Roman" w:cs="Times New Roman"/>
          <w:sz w:val="28"/>
          <w:szCs w:val="28"/>
        </w:rPr>
        <w:br/>
      </w:r>
    </w:p>
    <w:sectPr w:rsidR="0093384F" w:rsidRPr="00304B4E" w:rsidSect="00E2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3384F"/>
    <w:rsid w:val="00005A08"/>
    <w:rsid w:val="0003395A"/>
    <w:rsid w:val="00055DFB"/>
    <w:rsid w:val="00075CAE"/>
    <w:rsid w:val="00256493"/>
    <w:rsid w:val="002D3A07"/>
    <w:rsid w:val="00304B4E"/>
    <w:rsid w:val="00315AC9"/>
    <w:rsid w:val="003238DC"/>
    <w:rsid w:val="00336063"/>
    <w:rsid w:val="00395920"/>
    <w:rsid w:val="00480E3D"/>
    <w:rsid w:val="004D46E1"/>
    <w:rsid w:val="00571DAD"/>
    <w:rsid w:val="005E0D54"/>
    <w:rsid w:val="005F57C9"/>
    <w:rsid w:val="006A7E0E"/>
    <w:rsid w:val="006D44F3"/>
    <w:rsid w:val="0093384F"/>
    <w:rsid w:val="00AE0EAC"/>
    <w:rsid w:val="00BC16BF"/>
    <w:rsid w:val="00C853CF"/>
    <w:rsid w:val="00C85B47"/>
    <w:rsid w:val="00CC11AD"/>
    <w:rsid w:val="00CE1BDE"/>
    <w:rsid w:val="00DC268A"/>
    <w:rsid w:val="00E048C5"/>
    <w:rsid w:val="00E26305"/>
    <w:rsid w:val="00F56FB1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7C9"/>
    <w:rPr>
      <w:b/>
      <w:bCs/>
    </w:rPr>
  </w:style>
  <w:style w:type="character" w:styleId="a4">
    <w:name w:val="Emphasis"/>
    <w:basedOn w:val="a0"/>
    <w:uiPriority w:val="20"/>
    <w:qFormat/>
    <w:rsid w:val="005F57C9"/>
    <w:rPr>
      <w:i/>
      <w:iCs/>
    </w:rPr>
  </w:style>
  <w:style w:type="paragraph" w:styleId="a5">
    <w:name w:val="Normal (Web)"/>
    <w:basedOn w:val="a"/>
    <w:uiPriority w:val="99"/>
    <w:semiHidden/>
    <w:unhideWhenUsed/>
    <w:rsid w:val="00075CA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75CA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04B4E"/>
    <w:rPr>
      <w:color w:val="0000FF"/>
      <w:u w:val="single"/>
    </w:rPr>
  </w:style>
  <w:style w:type="character" w:customStyle="1" w:styleId="hl">
    <w:name w:val="hl"/>
    <w:basedOn w:val="a0"/>
    <w:rsid w:val="00DC268A"/>
  </w:style>
  <w:style w:type="paragraph" w:styleId="a8">
    <w:name w:val="Balloon Text"/>
    <w:basedOn w:val="a"/>
    <w:link w:val="a9"/>
    <w:uiPriority w:val="99"/>
    <w:semiHidden/>
    <w:unhideWhenUsed/>
    <w:rsid w:val="005E0D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2018-04-24T16:42:00Z</dcterms:created>
  <dcterms:modified xsi:type="dcterms:W3CDTF">2018-04-26T18:36:00Z</dcterms:modified>
</cp:coreProperties>
</file>